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91609">
      <w:pPr>
        <w:pStyle w:val="9"/>
        <w:jc w:val="center"/>
        <w:outlineLvl w:val="1"/>
      </w:pPr>
      <w:r>
        <w:rPr>
          <w:rFonts w:ascii="仿宋_GB2312" w:hAnsi="仿宋_GB2312" w:eastAsia="仿宋_GB2312" w:cs="仿宋_GB2312"/>
          <w:b/>
          <w:sz w:val="36"/>
        </w:rPr>
        <w:t>第七章 拟签订合同文本</w:t>
      </w:r>
    </w:p>
    <w:p w14:paraId="28EE1348">
      <w:pPr>
        <w:pStyle w:val="9"/>
        <w:rPr>
          <w:rFonts w:ascii="仿宋_GB2312" w:hAnsi="仿宋_GB2312" w:eastAsia="仿宋_GB2312" w:cs="仿宋_GB2312"/>
        </w:rPr>
        <w:sectPr>
          <w:pgSz w:w="11906" w:h="16838"/>
          <w:pgMar w:top="1440" w:right="1800" w:bottom="1440" w:left="1800" w:header="851" w:footer="992" w:gutter="0"/>
          <w:cols w:space="425" w:num="1"/>
          <w:docGrid w:type="lines" w:linePitch="312" w:charSpace="0"/>
        </w:sectPr>
      </w:pPr>
      <w:r>
        <w:rPr>
          <w:rFonts w:ascii="仿宋_GB2312" w:hAnsi="仿宋_GB2312" w:eastAsia="仿宋_GB2312" w:cs="仿宋_GB2312"/>
        </w:rPr>
        <w:t>详见附件：</w:t>
      </w:r>
    </w:p>
    <w:p w14:paraId="50BA338F">
      <w:pPr>
        <w:pStyle w:val="3"/>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14:paraId="1258CB0C">
      <w:pPr>
        <w:rPr>
          <w:rFonts w:ascii="宋体" w:hAnsi="宋体" w:cs="宋体"/>
          <w:b/>
          <w:bCs/>
          <w:spacing w:val="-20"/>
          <w:kern w:val="44"/>
          <w:sz w:val="40"/>
          <w:szCs w:val="40"/>
        </w:rPr>
      </w:pPr>
    </w:p>
    <w:p w14:paraId="73723385">
      <w:pPr>
        <w:pStyle w:val="10"/>
      </w:pPr>
    </w:p>
    <w:p w14:paraId="7F2F5CF0">
      <w:pPr>
        <w:pStyle w:val="10"/>
      </w:pPr>
    </w:p>
    <w:p w14:paraId="570D6B7B">
      <w:pPr>
        <w:pStyle w:val="10"/>
      </w:pPr>
    </w:p>
    <w:p w14:paraId="38E1371C">
      <w:pPr>
        <w:rPr>
          <w:rFonts w:ascii="宋体" w:hAnsi="宋体" w:cs="宋体"/>
          <w:b/>
          <w:bCs/>
          <w:spacing w:val="-20"/>
          <w:kern w:val="44"/>
          <w:sz w:val="40"/>
          <w:szCs w:val="40"/>
        </w:rPr>
      </w:pPr>
    </w:p>
    <w:p w14:paraId="0EF8CD75">
      <w:pPr>
        <w:spacing w:line="360" w:lineRule="auto"/>
        <w:ind w:left="420" w:leftChars="200"/>
        <w:rPr>
          <w:sz w:val="32"/>
          <w:szCs w:val="32"/>
          <w:u w:val="single"/>
        </w:rPr>
      </w:pPr>
      <w:r>
        <w:rPr>
          <w:rFonts w:hint="eastAsia" w:ascii="宋体" w:hAnsi="宋体" w:cs="宋体"/>
          <w:kern w:val="0"/>
          <w:sz w:val="32"/>
          <w:szCs w:val="32"/>
        </w:rPr>
        <w:t>项目名称：</w:t>
      </w:r>
      <w:r>
        <w:rPr>
          <w:sz w:val="32"/>
          <w:szCs w:val="32"/>
          <w:u w:val="single"/>
        </w:rPr>
        <w:t xml:space="preserve">                                     </w:t>
      </w:r>
    </w:p>
    <w:p w14:paraId="6CFA8C57">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62E6DB64">
      <w:pPr>
        <w:spacing w:line="360" w:lineRule="auto"/>
        <w:ind w:left="420" w:leftChars="200"/>
        <w:rPr>
          <w:sz w:val="32"/>
          <w:szCs w:val="32"/>
        </w:rPr>
      </w:pPr>
      <w:r>
        <w:rPr>
          <w:rFonts w:hint="eastAsia"/>
          <w:sz w:val="32"/>
          <w:szCs w:val="32"/>
        </w:rPr>
        <w:t>甲    方：</w:t>
      </w:r>
      <w:r>
        <w:rPr>
          <w:rFonts w:hint="eastAsia"/>
          <w:sz w:val="32"/>
          <w:szCs w:val="32"/>
          <w:u w:val="single"/>
          <w:lang w:eastAsia="zh-CN"/>
        </w:rPr>
        <w:t>杨凌职业技术学院</w:t>
      </w:r>
      <w:r>
        <w:rPr>
          <w:rFonts w:hint="eastAsia"/>
          <w:sz w:val="32"/>
          <w:szCs w:val="32"/>
          <w:u w:val="single"/>
        </w:rPr>
        <w:t xml:space="preserve">                      </w:t>
      </w:r>
    </w:p>
    <w:p w14:paraId="4D7B79D9">
      <w:pPr>
        <w:spacing w:line="360" w:lineRule="auto"/>
        <w:ind w:left="420" w:leftChars="200"/>
        <w:rPr>
          <w:sz w:val="32"/>
          <w:szCs w:val="32"/>
          <w:u w:val="single"/>
        </w:rPr>
      </w:pPr>
      <w:r>
        <w:rPr>
          <w:rFonts w:hint="eastAsia"/>
          <w:sz w:val="32"/>
          <w:szCs w:val="32"/>
        </w:rPr>
        <w:t>乙    方：</w:t>
      </w:r>
      <w:bookmarkStart w:id="0" w:name="_Hlk165097710"/>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bookmarkEnd w:id="0"/>
    <w:p w14:paraId="14FE509A">
      <w:pPr>
        <w:spacing w:line="360" w:lineRule="auto"/>
        <w:ind w:left="420" w:leftChars="200"/>
        <w:rPr>
          <w:sz w:val="32"/>
          <w:szCs w:val="32"/>
          <w:u w:val="single"/>
        </w:rPr>
      </w:pPr>
      <w:r>
        <w:rPr>
          <w:rFonts w:hint="eastAsia"/>
          <w:sz w:val="32"/>
          <w:szCs w:val="32"/>
        </w:rPr>
        <w:t>见 证 方：</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7B66E475">
      <w:pPr>
        <w:spacing w:line="360" w:lineRule="auto"/>
        <w:ind w:left="420" w:leftChars="200"/>
        <w:rPr>
          <w:sz w:val="32"/>
          <w:szCs w:val="32"/>
        </w:rPr>
      </w:pPr>
      <w:r>
        <w:rPr>
          <w:rFonts w:hint="eastAsia"/>
          <w:sz w:val="32"/>
          <w:szCs w:val="32"/>
        </w:rPr>
        <w:t>签订时间：</w:t>
      </w:r>
      <w:r>
        <w:rPr>
          <w:sz w:val="32"/>
          <w:szCs w:val="32"/>
          <w:u w:val="single"/>
        </w:rPr>
        <w:t>2025</w:t>
      </w:r>
      <w:r>
        <w:rPr>
          <w:rFonts w:hint="eastAsia"/>
          <w:sz w:val="32"/>
          <w:szCs w:val="32"/>
          <w:u w:val="single"/>
        </w:rPr>
        <w:t>年</w:t>
      </w:r>
      <w:r>
        <w:rPr>
          <w:sz w:val="32"/>
          <w:szCs w:val="32"/>
          <w:u w:val="single"/>
        </w:rPr>
        <w:t>*</w:t>
      </w:r>
      <w:r>
        <w:rPr>
          <w:rFonts w:hint="eastAsia"/>
          <w:sz w:val="32"/>
          <w:szCs w:val="32"/>
          <w:u w:val="single"/>
        </w:rPr>
        <w:t xml:space="preserve">月                               </w:t>
      </w:r>
    </w:p>
    <w:p w14:paraId="35574568"/>
    <w:p w14:paraId="700E65A5">
      <w:pPr>
        <w:rPr>
          <w:rFonts w:eastAsia="黑体"/>
          <w:sz w:val="44"/>
          <w:szCs w:val="44"/>
        </w:rPr>
      </w:pPr>
      <w:r>
        <w:rPr>
          <w:rFonts w:eastAsia="黑体"/>
          <w:sz w:val="44"/>
          <w:szCs w:val="44"/>
        </w:rPr>
        <w:br w:type="page"/>
      </w:r>
    </w:p>
    <w:p w14:paraId="735E53FD">
      <w:pPr>
        <w:rPr>
          <w:rFonts w:eastAsia="黑体"/>
          <w:sz w:val="44"/>
          <w:szCs w:val="44"/>
        </w:rPr>
        <w:sectPr>
          <w:pgSz w:w="11906" w:h="16838"/>
          <w:pgMar w:top="1440" w:right="1800" w:bottom="1440" w:left="1800" w:header="851" w:footer="992" w:gutter="0"/>
          <w:cols w:space="425" w:num="1"/>
          <w:docGrid w:type="lines" w:linePitch="312" w:charSpace="0"/>
        </w:sectPr>
      </w:pPr>
    </w:p>
    <w:p w14:paraId="04C9043B">
      <w:pPr>
        <w:pStyle w:val="2"/>
        <w:adjustRightInd w:val="0"/>
        <w:snapToGrid w:val="0"/>
        <w:spacing w:line="400" w:lineRule="exact"/>
        <w:jc w:val="center"/>
        <w:rPr>
          <w:rFonts w:ascii="黑体" w:hAnsi="黑体" w:eastAsia="黑体"/>
          <w:sz w:val="28"/>
          <w:szCs w:val="28"/>
        </w:rPr>
      </w:pPr>
      <w:bookmarkStart w:id="1" w:name="_Toc22209"/>
    </w:p>
    <w:p w14:paraId="2EB3ED87">
      <w:pPr>
        <w:pStyle w:val="2"/>
        <w:adjustRightInd w:val="0"/>
        <w:snapToGrid w:val="0"/>
        <w:spacing w:line="400" w:lineRule="exact"/>
        <w:jc w:val="center"/>
        <w:rPr>
          <w:rFonts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47AC2052">
      <w:pPr>
        <w:pStyle w:val="2"/>
        <w:adjustRightInd w:val="0"/>
        <w:snapToGrid w:val="0"/>
        <w:spacing w:line="400" w:lineRule="exact"/>
        <w:jc w:val="center"/>
        <w:rPr>
          <w:rFonts w:ascii="黑体" w:hAnsi="华文中宋" w:eastAsia="黑体"/>
          <w:b w:val="0"/>
          <w:bCs w:val="0"/>
          <w:sz w:val="28"/>
          <w:szCs w:val="28"/>
        </w:rPr>
      </w:pPr>
    </w:p>
    <w:p w14:paraId="3160C02F">
      <w:pPr>
        <w:adjustRightInd w:val="0"/>
        <w:snapToGrid w:val="0"/>
        <w:spacing w:line="400" w:lineRule="exact"/>
        <w:rPr>
          <w:rFonts w:ascii="宋体" w:hAnsi="宋体"/>
          <w:szCs w:val="21"/>
        </w:rPr>
      </w:pPr>
      <w:r>
        <w:rPr>
          <w:rFonts w:hint="eastAsia" w:ascii="宋体" w:hAnsi="宋体"/>
          <w:szCs w:val="21"/>
        </w:rPr>
        <w:t>甲方：</w:t>
      </w:r>
      <w:r>
        <w:rPr>
          <w:rFonts w:hint="eastAsia" w:ascii="宋体" w:hAnsi="宋体"/>
          <w:szCs w:val="21"/>
          <w:u w:val="single"/>
          <w:lang w:eastAsia="zh-CN"/>
        </w:rPr>
        <w:t>杨凌职业技术学院</w:t>
      </w:r>
      <w:r>
        <w:rPr>
          <w:rFonts w:hint="eastAsia" w:ascii="宋体" w:hAnsi="宋体"/>
          <w:szCs w:val="21"/>
          <w:u w:val="single"/>
        </w:rPr>
        <w:t xml:space="preserve">       </w:t>
      </w:r>
    </w:p>
    <w:p w14:paraId="67B98F1B">
      <w:pPr>
        <w:adjustRightInd w:val="0"/>
        <w:snapToGrid w:val="0"/>
        <w:spacing w:line="400" w:lineRule="exact"/>
        <w:rPr>
          <w:rFonts w:ascii="宋体" w:hAnsi="宋体"/>
          <w:szCs w:val="21"/>
        </w:rPr>
      </w:pPr>
      <w:r>
        <w:rPr>
          <w:rFonts w:hint="eastAsia" w:ascii="宋体" w:hAnsi="宋体"/>
          <w:szCs w:val="21"/>
        </w:rPr>
        <w:t>乙方：</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14:paraId="54B3FC50">
      <w:pPr>
        <w:pStyle w:val="4"/>
        <w:adjustRightInd w:val="0"/>
        <w:snapToGrid w:val="0"/>
        <w:spacing w:after="0" w:line="400" w:lineRule="exact"/>
        <w:ind w:left="0" w:leftChars="0" w:firstLine="420" w:firstLineChars="200"/>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17E36C6C">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项目信息</w:t>
      </w:r>
    </w:p>
    <w:p w14:paraId="0AC3192B">
      <w:pPr>
        <w:pStyle w:val="4"/>
        <w:numPr>
          <w:ilvl w:val="0"/>
          <w:numId w:val="2"/>
        </w:numPr>
        <w:adjustRightInd w:val="0"/>
        <w:snapToGrid w:val="0"/>
        <w:spacing w:after="0" w:line="400" w:lineRule="exact"/>
        <w:ind w:left="0" w:leftChars="0" w:firstLine="420"/>
        <w:rPr>
          <w:rFonts w:ascii="宋体" w:hAnsi="宋体"/>
          <w:szCs w:val="21"/>
          <w:u w:val="single"/>
        </w:rPr>
      </w:pPr>
      <w:r>
        <w:rPr>
          <w:rFonts w:hint="eastAsia" w:ascii="宋体" w:hAnsi="宋体"/>
          <w:szCs w:val="21"/>
        </w:rPr>
        <w:t>采购项目名称：</w:t>
      </w:r>
      <w:r>
        <w:rPr>
          <w:rFonts w:hint="eastAsia" w:ascii="宋体" w:hAnsi="宋体" w:cs="宋体"/>
          <w:u w:val="single"/>
        </w:rPr>
        <w:t xml:space="preserve"> </w:t>
      </w:r>
      <w:r>
        <w:rPr>
          <w:rFonts w:ascii="宋体" w:hAnsi="宋体" w:cs="宋体"/>
          <w:u w:val="single"/>
        </w:rPr>
        <w:t xml:space="preserve">                                             </w:t>
      </w:r>
    </w:p>
    <w:p w14:paraId="79A9475B">
      <w:pPr>
        <w:pStyle w:val="4"/>
        <w:numPr>
          <w:ilvl w:val="255"/>
          <w:numId w:val="0"/>
        </w:numPr>
        <w:tabs>
          <w:tab w:val="left" w:pos="999"/>
        </w:tabs>
        <w:adjustRightInd w:val="0"/>
        <w:snapToGrid w:val="0"/>
        <w:spacing w:after="0" w:line="400" w:lineRule="exact"/>
        <w:rPr>
          <w:rFonts w:ascii="宋体" w:hAnsi="宋体"/>
          <w:szCs w:val="21"/>
        </w:rPr>
      </w:pPr>
      <w:r>
        <w:rPr>
          <w:rFonts w:hint="eastAsia" w:ascii="宋体" w:hAnsi="宋体"/>
          <w:szCs w:val="21"/>
        </w:rPr>
        <w:t xml:space="preserve">         采购项目编号：</w:t>
      </w:r>
      <w:r>
        <w:rPr>
          <w:rFonts w:ascii="宋体" w:hAnsi="宋体" w:cs="宋体"/>
          <w:u w:val="single"/>
        </w:rPr>
        <w:t xml:space="preserve">                                            </w:t>
      </w:r>
      <w:r>
        <w:rPr>
          <w:rFonts w:hint="eastAsia" w:ascii="宋体" w:hAnsi="宋体" w:cs="宋体"/>
          <w:u w:val="single"/>
        </w:rPr>
        <w:t xml:space="preserve">  </w:t>
      </w:r>
    </w:p>
    <w:p w14:paraId="6E236BDC">
      <w:pPr>
        <w:pStyle w:val="4"/>
        <w:adjustRightInd w:val="0"/>
        <w:snapToGrid w:val="0"/>
        <w:spacing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p>
    <w:p w14:paraId="5FEDD639">
      <w:pPr>
        <w:adjustRightInd w:val="0"/>
        <w:snapToGrid w:val="0"/>
        <w:spacing w:line="400" w:lineRule="exact"/>
        <w:ind w:firstLine="420" w:firstLineChars="200"/>
        <w:rPr>
          <w:rFonts w:ascii="宋体" w:hAnsi="宋体"/>
          <w:szCs w:val="21"/>
        </w:rPr>
      </w:pPr>
      <w:r>
        <w:rPr>
          <w:rFonts w:hint="eastAsia" w:ascii="宋体" w:hAnsi="宋体"/>
          <w:szCs w:val="21"/>
        </w:rPr>
        <w:t>（3）项目内容：</w:t>
      </w:r>
    </w:p>
    <w:p w14:paraId="424039ED">
      <w:pPr>
        <w:adjustRightInd w:val="0"/>
        <w:snapToGrid w:val="0"/>
        <w:spacing w:line="400" w:lineRule="exact"/>
        <w:ind w:firstLine="420" w:firstLineChars="200"/>
        <w:rPr>
          <w:rFonts w:ascii="宋体" w:hAnsi="宋体"/>
          <w:szCs w:val="21"/>
        </w:rPr>
      </w:pPr>
      <w:r>
        <w:rPr>
          <w:rFonts w:hint="eastAsia" w:ascii="宋体" w:hAnsi="宋体"/>
          <w:szCs w:val="21"/>
        </w:rPr>
        <w:t xml:space="preserve">     采购标的及数量（台/套</w:t>
      </w:r>
      <w:r>
        <w:rPr>
          <w:rFonts w:ascii="宋体" w:hAnsi="宋体"/>
          <w:szCs w:val="21"/>
        </w:rPr>
        <w:t>/</w:t>
      </w:r>
      <w:r>
        <w:rPr>
          <w:rFonts w:hint="eastAsia" w:ascii="宋体" w:hAnsi="宋体"/>
          <w:szCs w:val="21"/>
        </w:rPr>
        <w:t>个</w:t>
      </w:r>
      <w:r>
        <w:rPr>
          <w:rFonts w:ascii="宋体" w:hAnsi="宋体"/>
          <w:szCs w:val="21"/>
        </w:rPr>
        <w:t>/</w:t>
      </w:r>
      <w:r>
        <w:rPr>
          <w:rFonts w:hint="eastAsia" w:ascii="宋体" w:hAnsi="宋体"/>
          <w:szCs w:val="21"/>
        </w:rPr>
        <w:t>架</w:t>
      </w:r>
      <w:r>
        <w:rPr>
          <w:rFonts w:ascii="宋体" w:hAnsi="宋体"/>
          <w:szCs w:val="21"/>
        </w:rPr>
        <w:t>/</w:t>
      </w:r>
      <w:r>
        <w:rPr>
          <w:rFonts w:hint="eastAsia" w:ascii="宋体" w:hAnsi="宋体"/>
          <w:szCs w:val="21"/>
        </w:rPr>
        <w:t>组等）</w:t>
      </w:r>
      <w:r>
        <w:rPr>
          <w:rFonts w:hint="eastAsia" w:ascii="宋体" w:hAnsi="宋体" w:cs="宋体"/>
          <w:szCs w:val="21"/>
          <w:u w:val="single"/>
        </w:rPr>
        <w:t xml:space="preserve"> </w:t>
      </w:r>
      <w:r>
        <w:rPr>
          <w:rFonts w:ascii="宋体" w:hAnsi="宋体" w:cs="宋体"/>
          <w:szCs w:val="21"/>
          <w:u w:val="single"/>
        </w:rPr>
        <w:t xml:space="preserve">                                 </w:t>
      </w:r>
    </w:p>
    <w:p w14:paraId="34FAFE2F">
      <w:pPr>
        <w:numPr>
          <w:ilvl w:val="255"/>
          <w:numId w:val="0"/>
        </w:numPr>
        <w:adjustRightInd w:val="0"/>
        <w:snapToGrid w:val="0"/>
        <w:spacing w:line="400" w:lineRule="exact"/>
        <w:ind w:firstLine="1050" w:firstLineChars="500"/>
        <w:rPr>
          <w:rFonts w:ascii="宋体" w:hAnsi="宋体" w:cs="宋体"/>
          <w:szCs w:val="21"/>
        </w:rPr>
      </w:pPr>
      <w:r>
        <w:rPr>
          <w:rFonts w:hint="eastAsia" w:ascii="宋体" w:hAnsi="宋体" w:cs="宋体"/>
          <w:szCs w:val="21"/>
        </w:rPr>
        <w:t>品牌：</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lang w:val="en"/>
        </w:rPr>
        <w:t xml:space="preserve">     </w:t>
      </w:r>
      <w:r>
        <w:rPr>
          <w:rFonts w:hint="eastAsia" w:ascii="宋体" w:hAnsi="宋体" w:cs="宋体"/>
          <w:szCs w:val="21"/>
        </w:rPr>
        <w:t>规格型号：</w:t>
      </w:r>
      <w:r>
        <w:rPr>
          <w:rFonts w:hint="eastAsia" w:ascii="宋体" w:hAnsi="宋体" w:cs="宋体"/>
          <w:szCs w:val="21"/>
          <w:u w:val="single"/>
        </w:rPr>
        <w:t xml:space="preserve">                         </w:t>
      </w:r>
    </w:p>
    <w:p w14:paraId="1BF616AF">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14:paraId="4AD10799">
      <w:pPr>
        <w:pStyle w:val="10"/>
        <w:numPr>
          <w:ilvl w:val="255"/>
          <w:numId w:val="0"/>
        </w:numPr>
        <w:snapToGrid w:val="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rPr>
        <w:t>4</w:t>
      </w:r>
      <w:r>
        <w:rPr>
          <w:rFonts w:hint="eastAsia" w:asciiTheme="minorEastAsia" w:hAnsiTheme="minorEastAsia" w:eastAsiaTheme="minorEastAsia" w:cstheme="minorEastAsia"/>
          <w:sz w:val="21"/>
        </w:rPr>
        <w:t>）政府采购组织形式：</w:t>
      </w:r>
      <w:bookmarkStart w:id="2" w:name="_Hlk185510191"/>
      <w:r>
        <w:rPr>
          <w:rFonts w:hint="eastAsia" w:asciiTheme="minorEastAsia" w:hAnsiTheme="minorEastAsia" w:eastAsiaTheme="minorEastAsia" w:cstheme="minorEastAsia"/>
          <w:sz w:val="21"/>
        </w:rPr>
        <w:sym w:font="Wingdings" w:char="00A8"/>
      </w:r>
      <w:bookmarkEnd w:id="2"/>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501D521F">
      <w:pPr>
        <w:pStyle w:val="10"/>
        <w:numPr>
          <w:ilvl w:val="255"/>
          <w:numId w:val="0"/>
        </w:numPr>
        <w:snapToGrid w:val="0"/>
        <w:ind w:firstLine="420"/>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0FE44B6D">
      <w:pPr>
        <w:pStyle w:val="10"/>
        <w:numPr>
          <w:ilvl w:val="255"/>
          <w:numId w:val="0"/>
        </w:numPr>
        <w:snapToGrid w:val="0"/>
        <w:ind w:firstLine="2520" w:firstLineChars="1200"/>
        <w:rPr>
          <w:rFonts w:ascii="宋体" w:hAnsi="宋体" w:eastAsia="宋体" w:cs="宋体"/>
          <w:sz w:val="21"/>
          <w:u w:val="single"/>
        </w:rPr>
      </w:pP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p>
    <w:p w14:paraId="442E581C">
      <w:pPr>
        <w:pStyle w:val="10"/>
        <w:numPr>
          <w:ilvl w:val="255"/>
          <w:numId w:val="0"/>
        </w:numPr>
        <w:snapToGrid w:val="0"/>
        <w:ind w:firstLine="440" w:firstLineChars="200"/>
        <w:rPr>
          <w:rFonts w:ascii="宋体" w:hAnsi="宋体" w:eastAsia="宋体" w:cs="Times New Roman"/>
          <w:kern w:val="2"/>
          <w:sz w:val="21"/>
        </w:rPr>
      </w:pPr>
      <w:r>
        <w:rPr>
          <w:rFonts w:hint="eastAsia" w:ascii="宋体" w:hAnsi="宋体"/>
        </w:rPr>
        <w:t>（</w:t>
      </w:r>
      <w:r>
        <w:rPr>
          <w:rFonts w:ascii="宋体" w:hAnsi="宋体"/>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40F6F6E6">
      <w:pPr>
        <w:numPr>
          <w:ilvl w:val="255"/>
          <w:numId w:val="0"/>
        </w:numPr>
        <w:adjustRightInd w:val="0"/>
        <w:snapToGrid w:val="0"/>
        <w:spacing w:line="400" w:lineRule="exact"/>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Theme="minorEastAsia" w:hAnsiTheme="minorEastAsia" w:eastAsiaTheme="minorEastAsia" w:cstheme="minorEastAsia"/>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D6AAF64">
      <w:pPr>
        <w:numPr>
          <w:ilvl w:val="255"/>
          <w:numId w:val="0"/>
        </w:numPr>
        <w:adjustRightInd w:val="0"/>
        <w:snapToGrid w:val="0"/>
        <w:spacing w:line="400" w:lineRule="exact"/>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0D7875D">
      <w:pPr>
        <w:numPr>
          <w:ilvl w:val="255"/>
          <w:numId w:val="0"/>
        </w:numPr>
        <w:adjustRightInd w:val="0"/>
        <w:snapToGrid w:val="0"/>
        <w:spacing w:line="400" w:lineRule="exact"/>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14:paraId="4770D42D">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14:paraId="4E889092">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14:paraId="681F2327">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分包主要内容：</w:t>
      </w:r>
    </w:p>
    <w:p w14:paraId="1539391D">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分包供应商/制造商名称（如供应商和制造商不同，请分别填写）：</w:t>
      </w:r>
    </w:p>
    <w:p w14:paraId="4F50BBB1">
      <w:pPr>
        <w:adjustRightInd w:val="0"/>
        <w:snapToGrid w:val="0"/>
        <w:spacing w:line="400" w:lineRule="exact"/>
        <w:ind w:firstLine="840" w:firstLineChars="400"/>
        <w:rPr>
          <w:rFonts w:ascii="宋体" w:hAnsi="宋体"/>
          <w:szCs w:val="21"/>
        </w:rPr>
      </w:pPr>
      <w:r>
        <w:rPr>
          <w:rFonts w:hint="eastAsia" w:ascii="宋体" w:hAnsi="宋体"/>
          <w:szCs w:val="21"/>
        </w:rPr>
        <w:t xml:space="preserve"> 分包供应商/制造商类型（如果供应商和制造商不同，只填写制造商类型）：</w:t>
      </w:r>
    </w:p>
    <w:p w14:paraId="673D4AF1">
      <w:pPr>
        <w:adjustRightInd w:val="0"/>
        <w:snapToGrid w:val="0"/>
        <w:spacing w:line="400" w:lineRule="exact"/>
        <w:ind w:firstLine="840" w:firstLineChars="400"/>
        <w:rPr>
          <w:rFonts w:ascii="宋体" w:hAnsi="宋体"/>
          <w:iCs/>
          <w:color w:val="FF0000"/>
          <w:szCs w:val="21"/>
        </w:rPr>
      </w:pPr>
      <w:r>
        <w:rPr>
          <w:rFonts w:hint="eastAsia" w:ascii="宋体" w:hAnsi="宋体"/>
          <w:szCs w:val="21"/>
        </w:rPr>
        <w:sym w:font="Wingdings" w:char="00A8"/>
      </w:r>
      <w:r>
        <w:rPr>
          <w:rFonts w:hint="eastAsia" w:ascii="宋体" w:hAnsi="宋体"/>
          <w:szCs w:val="21"/>
        </w:rPr>
        <w:t xml:space="preserve">大型企业  </w:t>
      </w:r>
      <w:r>
        <w:rPr>
          <w:rFonts w:hint="eastAsia" w:ascii="宋体" w:hAnsi="宋体"/>
          <w:szCs w:val="21"/>
        </w:rPr>
        <w:sym w:font="Wingdings" w:char="00A8"/>
      </w:r>
      <w:r>
        <w:rPr>
          <w:rFonts w:hint="eastAsia" w:ascii="宋体" w:hAnsi="宋体"/>
          <w:szCs w:val="21"/>
        </w:rPr>
        <w:t xml:space="preserve">中型企业  </w:t>
      </w:r>
      <w:r>
        <w:rPr>
          <w:rFonts w:hint="eastAsia" w:ascii="宋体" w:hAnsi="宋体"/>
          <w:szCs w:val="21"/>
        </w:rPr>
        <w:sym w:font="Wingdings" w:char="00A8"/>
      </w:r>
      <w:r>
        <w:rPr>
          <w:rFonts w:hint="eastAsia" w:ascii="宋体" w:hAnsi="宋体"/>
          <w:szCs w:val="21"/>
        </w:rPr>
        <w:t xml:space="preserve">小微型企业 </w:t>
      </w:r>
      <w:r>
        <w:rPr>
          <w:rFonts w:hint="eastAsia" w:ascii="宋体" w:hAnsi="宋体"/>
          <w:iCs/>
          <w:color w:val="FF0000"/>
          <w:szCs w:val="21"/>
        </w:rPr>
        <w:t xml:space="preserve"> </w:t>
      </w:r>
    </w:p>
    <w:p w14:paraId="3570F0FE">
      <w:pPr>
        <w:adjustRightInd w:val="0"/>
        <w:snapToGrid w:val="0"/>
        <w:spacing w:line="400" w:lineRule="exact"/>
        <w:ind w:firstLine="840" w:firstLineChars="400"/>
        <w:rPr>
          <w:rFonts w:eastAsia="华文楷体"/>
        </w:rPr>
      </w:pP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14:paraId="48DA1A43">
      <w:pPr>
        <w:numPr>
          <w:ilvl w:val="255"/>
          <w:numId w:val="0"/>
        </w:numPr>
        <w:adjustRightInd w:val="0"/>
        <w:snapToGrid w:val="0"/>
        <w:spacing w:line="400" w:lineRule="exact"/>
        <w:ind w:firstLine="420" w:firstLineChars="200"/>
        <w:rPr>
          <w:rFonts w:ascii="宋体" w:hAnsi="宋体" w:cs="宋体"/>
          <w:iCs/>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cs="宋体"/>
          <w:iCs/>
          <w:szCs w:val="21"/>
        </w:rPr>
        <w:t>否</w:t>
      </w:r>
    </w:p>
    <w:p w14:paraId="722E5BF2">
      <w:pPr>
        <w:pStyle w:val="10"/>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778A4A6C">
      <w:pPr>
        <w:numPr>
          <w:ilvl w:val="255"/>
          <w:numId w:val="0"/>
        </w:numPr>
        <w:adjustRightInd w:val="0"/>
        <w:snapToGrid w:val="0"/>
        <w:spacing w:line="400" w:lineRule="exact"/>
        <w:ind w:firstLine="420" w:firstLineChars="200"/>
        <w:rPr>
          <w:rFonts w:ascii="宋体" w:hAnsi="宋体" w:cs="宋体"/>
          <w:szCs w:val="21"/>
        </w:rPr>
      </w:pPr>
      <w:r>
        <w:rPr>
          <w:rFonts w:hint="eastAsia" w:ascii="宋体" w:hAnsi="宋体" w:cs="宋体"/>
          <w:szCs w:val="21"/>
        </w:rPr>
        <w:t>（</w:t>
      </w:r>
      <w:r>
        <w:rPr>
          <w:rFonts w:ascii="宋体" w:hAnsi="宋体" w:cs="宋体"/>
          <w:szCs w:val="21"/>
        </w:rPr>
        <w:t>9</w:t>
      </w:r>
      <w:r>
        <w:rPr>
          <w:rFonts w:hint="eastAsia" w:ascii="宋体" w:hAnsi="宋体" w:cs="宋体"/>
          <w:szCs w:val="21"/>
        </w:rPr>
        <w:t>）是否涉及进口产品：</w:t>
      </w:r>
    </w:p>
    <w:p w14:paraId="0F5606A6">
      <w:pPr>
        <w:numPr>
          <w:ilvl w:val="255"/>
          <w:numId w:val="0"/>
        </w:numPr>
        <w:adjustRightInd w:val="0"/>
        <w:snapToGrid w:val="0"/>
        <w:spacing w:line="400" w:lineRule="exact"/>
        <w:ind w:firstLine="840" w:firstLineChars="400"/>
        <w:rPr>
          <w:rFonts w:ascii="宋体" w:hAnsi="宋体" w:cs="宋体"/>
          <w:szCs w:val="21"/>
          <w:u w:val="single"/>
        </w:rPr>
      </w:pPr>
      <w:r>
        <w:rPr>
          <w:rFonts w:hint="eastAsia" w:ascii="宋体" w:hAnsi="宋体" w:cs="宋体"/>
          <w:szCs w:val="21"/>
        </w:rPr>
        <w:sym w:font="Wingdings" w:char="00A8"/>
      </w:r>
      <w:r>
        <w:rPr>
          <w:rFonts w:hint="eastAsia" w:ascii="宋体" w:hAnsi="宋体" w:cs="宋体"/>
          <w:szCs w:val="21"/>
        </w:rPr>
        <w:t>是，《政府采购品目分类目录》底级品目名称： 金额：</w:t>
      </w:r>
    </w:p>
    <w:p w14:paraId="7249DA0E">
      <w:pPr>
        <w:numPr>
          <w:ilvl w:val="255"/>
          <w:numId w:val="0"/>
        </w:numPr>
        <w:adjustRightInd w:val="0"/>
        <w:snapToGrid w:val="0"/>
        <w:spacing w:line="400" w:lineRule="exact"/>
        <w:ind w:firstLine="840" w:firstLineChars="400"/>
        <w:rPr>
          <w:rFonts w:ascii="宋体" w:hAnsi="宋体"/>
          <w:szCs w:val="21"/>
        </w:rPr>
      </w:pPr>
      <w:r>
        <w:rPr>
          <w:rFonts w:hint="eastAsia" w:ascii="宋体" w:hAnsi="宋体" w:cs="宋体"/>
          <w:szCs w:val="21"/>
        </w:rPr>
        <w:t xml:space="preserve">        国别： 品牌： 规格型号：</w:t>
      </w:r>
    </w:p>
    <w:p w14:paraId="163F3D6E">
      <w:pPr>
        <w:adjustRightInd w:val="0"/>
        <w:snapToGrid w:val="0"/>
        <w:spacing w:line="400" w:lineRule="exact"/>
        <w:ind w:firstLine="840" w:firstLineChars="4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14:paraId="13245FA2">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0</w:t>
      </w:r>
      <w:r>
        <w:rPr>
          <w:rFonts w:hint="eastAsia" w:ascii="宋体" w:hAnsi="宋体"/>
          <w:szCs w:val="21"/>
        </w:rPr>
        <w:t>）是否涉及节能产品：</w:t>
      </w:r>
    </w:p>
    <w:p w14:paraId="757585F1">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szCs w:val="21"/>
        </w:rPr>
        <w:sym w:font="Wingdings" w:char="00A8"/>
      </w:r>
      <w:r>
        <w:rPr>
          <w:rFonts w:hint="eastAsia" w:ascii="宋体" w:hAnsi="宋体"/>
          <w:szCs w:val="21"/>
        </w:rPr>
        <w:t>是，《节能产品政府采购品目清单》的底级品目名称：</w:t>
      </w:r>
    </w:p>
    <w:p w14:paraId="38A06251">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7BE88953">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14:paraId="22E9356F">
      <w:pPr>
        <w:numPr>
          <w:ilvl w:val="255"/>
          <w:numId w:val="0"/>
        </w:numPr>
        <w:tabs>
          <w:tab w:val="left" w:pos="740"/>
        </w:tabs>
        <w:adjustRightInd w:val="0"/>
        <w:snapToGrid w:val="0"/>
        <w:spacing w:line="400" w:lineRule="exact"/>
        <w:rPr>
          <w:rFonts w:ascii="宋体" w:hAnsi="宋体"/>
          <w:szCs w:val="21"/>
        </w:rPr>
      </w:pPr>
      <w:r>
        <w:rPr>
          <w:rFonts w:hint="eastAsia" w:ascii="宋体" w:hAnsi="宋体"/>
          <w:szCs w:val="21"/>
        </w:rPr>
        <w:t xml:space="preserve">          是否涉及环境标志产品：</w:t>
      </w:r>
    </w:p>
    <w:p w14:paraId="67B39599">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是，《环境标志产品政府采购品目清单》的底级品目名称：</w:t>
      </w:r>
    </w:p>
    <w:p w14:paraId="6F7F0A36">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77B7AE94">
      <w:pPr>
        <w:numPr>
          <w:ilvl w:val="255"/>
          <w:numId w:val="0"/>
        </w:numPr>
        <w:tabs>
          <w:tab w:val="left" w:pos="740"/>
        </w:tabs>
        <w:adjustRightInd w:val="0"/>
        <w:snapToGrid w:val="0"/>
        <w:spacing w:line="400" w:lineRule="exact"/>
        <w:ind w:firstLine="840" w:firstLineChars="4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14:paraId="5CB1526F">
      <w:pPr>
        <w:pStyle w:val="10"/>
        <w:numPr>
          <w:ilvl w:val="255"/>
          <w:numId w:val="0"/>
        </w:numPr>
        <w:snapToGrid w:val="0"/>
        <w:ind w:firstLine="840" w:firstLineChars="400"/>
        <w:rPr>
          <w:rFonts w:ascii="宋体" w:hAnsi="宋体" w:eastAsia="宋体" w:cs="Times New Roman"/>
          <w:kern w:val="2"/>
          <w:sz w:val="21"/>
        </w:rPr>
      </w:pPr>
      <w:r>
        <w:rPr>
          <w:rFonts w:hint="eastAsia" w:ascii="宋体" w:hAnsi="宋体" w:eastAsia="宋体" w:cs="Times New Roman"/>
          <w:kern w:val="2"/>
          <w:sz w:val="21"/>
        </w:rPr>
        <w:t xml:space="preserve">是否涉及绿色产品： </w:t>
      </w:r>
    </w:p>
    <w:p w14:paraId="19B4511B">
      <w:pPr>
        <w:pStyle w:val="10"/>
        <w:ind w:firstLine="840" w:firstLineChars="400"/>
        <w:rPr>
          <w:rFonts w:ascii="宋体" w:hAnsi="宋体" w:eastAsia="宋体"/>
          <w:u w:val="single"/>
        </w:rPr>
      </w:pP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p>
    <w:p w14:paraId="3598380D">
      <w:pPr>
        <w:numPr>
          <w:ilvl w:val="255"/>
          <w:numId w:val="0"/>
        </w:numPr>
        <w:tabs>
          <w:tab w:val="left" w:pos="740"/>
        </w:tabs>
        <w:adjustRightInd w:val="0"/>
        <w:snapToGrid w:val="0"/>
        <w:spacing w:line="400" w:lineRule="exact"/>
        <w:ind w:firstLine="840" w:firstLineChars="400"/>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2BAB09E4">
      <w:pPr>
        <w:pStyle w:val="10"/>
        <w:ind w:firstLine="840" w:firstLineChars="400"/>
        <w:rPr>
          <w:rFonts w:ascii="宋体" w:hAnsi="宋体"/>
          <w:sz w:val="21"/>
        </w:rPr>
      </w:pP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否</w:t>
      </w:r>
    </w:p>
    <w:p w14:paraId="5BA72806">
      <w:pPr>
        <w:numPr>
          <w:ilvl w:val="255"/>
          <w:numId w:val="0"/>
        </w:numPr>
        <w:adjustRightInd w:val="0"/>
        <w:snapToGrid w:val="0"/>
        <w:spacing w:line="400" w:lineRule="exact"/>
        <w:rPr>
          <w:rFonts w:ascii="宋体" w:hAnsi="宋体"/>
          <w:szCs w:val="21"/>
        </w:rPr>
      </w:pPr>
      <w:r>
        <w:rPr>
          <w:rFonts w:hint="eastAsia" w:ascii="宋体" w:hAnsi="宋体"/>
          <w:szCs w:val="21"/>
        </w:rPr>
        <w:t xml:space="preserve">    （1</w:t>
      </w:r>
      <w:r>
        <w:rPr>
          <w:rFonts w:ascii="宋体" w:hAnsi="宋体"/>
          <w:szCs w:val="21"/>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14:paraId="36B750DC">
      <w:pPr>
        <w:numPr>
          <w:ilvl w:val="255"/>
          <w:numId w:val="0"/>
        </w:numPr>
        <w:adjustRightInd w:val="0"/>
        <w:snapToGrid w:val="0"/>
        <w:spacing w:line="400" w:lineRule="exact"/>
        <w:ind w:firstLine="840" w:firstLineChars="400"/>
        <w:rPr>
          <w:rFonts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Theme="minorEastAsia" w:hAnsiTheme="minorEastAsia" w:eastAsiaTheme="minorEastAsia" w:cstheme="minorEastAsia"/>
        </w:rPr>
        <w:sym w:font="Wingdings" w:char="00A8"/>
      </w:r>
      <w:r>
        <w:rPr>
          <w:rFonts w:hint="eastAsia" w:ascii="宋体" w:hAnsi="宋体"/>
          <w:szCs w:val="21"/>
        </w:rPr>
        <w:t>不涉及</w:t>
      </w:r>
    </w:p>
    <w:p w14:paraId="31A5EA3B">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合同金额</w:t>
      </w:r>
    </w:p>
    <w:p w14:paraId="451798E6">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ascii="Arial" w:hAnsi="Arial" w:cs="Arial"/>
          <w:szCs w:val="21"/>
          <w:u w:val="single"/>
        </w:rPr>
        <w:t>¥</w:t>
      </w:r>
      <w:r>
        <w:rPr>
          <w:rFonts w:ascii="宋体" w:hAnsi="宋体"/>
          <w:szCs w:val="21"/>
          <w:u w:val="single"/>
        </w:rPr>
        <w:t xml:space="preserve">          </w:t>
      </w:r>
      <w:r>
        <w:rPr>
          <w:rFonts w:hint="eastAsia" w:ascii="宋体" w:hAnsi="宋体"/>
          <w:szCs w:val="21"/>
          <w:u w:val="single"/>
        </w:rPr>
        <w:t>元</w:t>
      </w:r>
    </w:p>
    <w:p w14:paraId="355183A0">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整</w:t>
      </w:r>
    </w:p>
    <w:p w14:paraId="13336353">
      <w:pPr>
        <w:adjustRightInd w:val="0"/>
        <w:snapToGrid w:val="0"/>
        <w:spacing w:line="400" w:lineRule="exact"/>
        <w:rPr>
          <w:rFonts w:ascii="宋体" w:hAnsi="宋体"/>
          <w:szCs w:val="21"/>
        </w:rPr>
      </w:pPr>
      <w:r>
        <w:rPr>
          <w:rFonts w:hint="eastAsia" w:ascii="宋体" w:hAnsi="宋体"/>
          <w:szCs w:val="21"/>
        </w:rPr>
        <w:t xml:space="preserve">         分包金额（如有）小写：</w:t>
      </w:r>
    </w:p>
    <w:p w14:paraId="35762498">
      <w:pPr>
        <w:adjustRightInd w:val="0"/>
        <w:snapToGrid w:val="0"/>
        <w:spacing w:line="400" w:lineRule="exact"/>
        <w:rPr>
          <w:rFonts w:ascii="宋体" w:hAnsi="宋体"/>
          <w:szCs w:val="21"/>
          <w:u w:val="single"/>
        </w:rPr>
      </w:pPr>
      <w:r>
        <w:rPr>
          <w:rFonts w:hint="eastAsia" w:ascii="宋体" w:hAnsi="宋体"/>
          <w:szCs w:val="21"/>
        </w:rPr>
        <w:t xml:space="preserve">                     大写：</w:t>
      </w:r>
    </w:p>
    <w:p w14:paraId="1066B2F7">
      <w:pPr>
        <w:adjustRightInd w:val="0"/>
        <w:snapToGrid w:val="0"/>
        <w:spacing w:line="400" w:lineRule="exact"/>
        <w:rPr>
          <w:rFonts w:ascii="宋体" w:hAnsi="宋体"/>
          <w:szCs w:val="21"/>
        </w:rPr>
      </w:pPr>
      <w:r>
        <w:rPr>
          <w:rFonts w:hint="eastAsia" w:ascii="宋体" w:hAnsi="宋体"/>
          <w:szCs w:val="21"/>
        </w:rPr>
        <w:t xml:space="preserve">    （注：固定单价合同应填写单价和最高限价）</w:t>
      </w:r>
    </w:p>
    <w:p w14:paraId="4EEC55BE">
      <w:pPr>
        <w:numPr>
          <w:ilvl w:val="255"/>
          <w:numId w:val="0"/>
        </w:numPr>
        <w:adjustRightInd w:val="0"/>
        <w:snapToGrid w:val="0"/>
        <w:spacing w:line="400" w:lineRule="exact"/>
        <w:rPr>
          <w:rFonts w:ascii="宋体" w:hAnsi="宋体"/>
          <w:szCs w:val="21"/>
        </w:rPr>
      </w:pPr>
      <w:r>
        <w:rPr>
          <w:rFonts w:hint="eastAsia" w:ascii="宋体" w:hAnsi="宋体"/>
          <w:szCs w:val="21"/>
        </w:rPr>
        <w:t xml:space="preserve">    （2）合同定价方式（采用组合定价方式的，可以勾选多项）：</w:t>
      </w:r>
    </w:p>
    <w:p w14:paraId="5BA233B6">
      <w:pPr>
        <w:adjustRightInd w:val="0"/>
        <w:snapToGrid w:val="0"/>
        <w:spacing w:line="400" w:lineRule="exact"/>
        <w:ind w:firstLine="630" w:firstLineChars="300"/>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p>
    <w:p w14:paraId="78A6B736">
      <w:pPr>
        <w:pStyle w:val="11"/>
        <w:spacing w:line="400" w:lineRule="exact"/>
      </w:pPr>
      <w:r>
        <w:rPr>
          <w:rFonts w:hint="eastAsia" w:ascii="宋体" w:hAnsi="宋体"/>
        </w:rPr>
        <w:t>（3）付款方式（按项目实际勾选填写）：</w:t>
      </w:r>
    </w:p>
    <w:p w14:paraId="1D3E180B">
      <w:pPr>
        <w:tabs>
          <w:tab w:val="left" w:pos="3918"/>
        </w:tabs>
        <w:adjustRightInd w:val="0"/>
        <w:snapToGrid w:val="0"/>
        <w:spacing w:line="450" w:lineRule="exact"/>
        <w:ind w:firstLine="630" w:firstLineChars="300"/>
        <w:rPr>
          <w:rFonts w:ascii="宋体" w:hAnsi="宋体"/>
          <w:szCs w:val="21"/>
          <w:u w:val="single"/>
        </w:rPr>
      </w:pPr>
      <w:r>
        <w:rPr>
          <w:rFonts w:hint="eastAsia" w:asciiTheme="minorEastAsia" w:hAnsiTheme="minorEastAsia" w:eastAsiaTheme="minorEastAsia" w:cstheme="minorEastAsia"/>
        </w:rPr>
        <w:sym w:font="Wingdings" w:char="00A8"/>
      </w:r>
      <w:r>
        <w:rPr>
          <w:rFonts w:hint="eastAsia" w:ascii="宋体" w:hAnsi="宋体"/>
          <w:szCs w:val="21"/>
        </w:rPr>
        <w:t>全额付款：</w:t>
      </w:r>
      <w:r>
        <w:rPr>
          <w:rFonts w:hint="eastAsia" w:ascii="宋体" w:hAnsi="宋体"/>
          <w:szCs w:val="21"/>
          <w:u w:val="single"/>
        </w:rPr>
        <w:t xml:space="preserve">货物全部运到采购人指定地方，交付完毕并经终验合格后，卖方持《终验合格单》原件和全额增值税专用发票在买方处办理百分之百（100%）货款的支付手续。  </w:t>
      </w:r>
    </w:p>
    <w:p w14:paraId="6D6B4695">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477FC242">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0B4C28D5">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03C73877">
      <w:pPr>
        <w:numPr>
          <w:ilvl w:val="0"/>
          <w:numId w:val="1"/>
        </w:numPr>
        <w:adjustRightInd w:val="0"/>
        <w:snapToGrid w:val="0"/>
        <w:spacing w:line="400" w:lineRule="exact"/>
        <w:ind w:firstLine="422" w:firstLineChars="200"/>
        <w:rPr>
          <w:rFonts w:ascii="宋体" w:hAnsi="宋体"/>
          <w:b/>
          <w:szCs w:val="21"/>
          <w:u w:val="single"/>
        </w:rPr>
      </w:pPr>
      <w:r>
        <w:rPr>
          <w:rFonts w:hint="eastAsia" w:ascii="宋体" w:hAnsi="宋体"/>
          <w:b/>
          <w:szCs w:val="21"/>
        </w:rPr>
        <w:t>合同履行</w:t>
      </w:r>
    </w:p>
    <w:p w14:paraId="0CCDF2D8">
      <w:pPr>
        <w:adjustRightInd w:val="0"/>
        <w:snapToGrid w:val="0"/>
        <w:spacing w:line="400" w:lineRule="exact"/>
        <w:ind w:firstLine="420" w:firstLineChars="200"/>
        <w:rPr>
          <w:rFonts w:ascii="宋体" w:hAnsi="宋体" w:cs="宋体"/>
          <w:color w:val="FF0000"/>
          <w:szCs w:val="21"/>
        </w:rPr>
      </w:pPr>
      <w:r>
        <w:rPr>
          <w:rFonts w:hint="eastAsia" w:ascii="宋体" w:hAnsi="宋体" w:cs="宋体"/>
          <w:color w:val="FF0000"/>
          <w:szCs w:val="21"/>
        </w:rPr>
        <w:t>（1）起始日期：</w:t>
      </w:r>
      <w:r>
        <w:rPr>
          <w:rFonts w:ascii="宋体" w:hAnsi="宋体" w:cs="宋体"/>
          <w:color w:val="FF0000"/>
          <w:szCs w:val="21"/>
          <w:u w:val="single"/>
        </w:rPr>
        <w:t xml:space="preserve">    </w:t>
      </w:r>
      <w:r>
        <w:rPr>
          <w:rFonts w:hint="eastAsia" w:ascii="宋体" w:hAnsi="宋体" w:cs="宋体"/>
          <w:color w:val="FF0000"/>
          <w:szCs w:val="21"/>
        </w:rPr>
        <w:t>年</w:t>
      </w:r>
      <w:r>
        <w:rPr>
          <w:rFonts w:ascii="宋体" w:hAnsi="宋体" w:cs="宋体"/>
          <w:color w:val="FF0000"/>
          <w:szCs w:val="21"/>
          <w:u w:val="single"/>
        </w:rPr>
        <w:t xml:space="preserve">    </w:t>
      </w:r>
      <w:r>
        <w:rPr>
          <w:rFonts w:hint="eastAsia" w:ascii="宋体" w:hAnsi="宋体" w:cs="宋体"/>
          <w:color w:val="FF0000"/>
          <w:szCs w:val="21"/>
        </w:rPr>
        <w:t>月</w:t>
      </w:r>
      <w:r>
        <w:rPr>
          <w:rFonts w:ascii="宋体" w:hAnsi="宋体" w:cs="宋体"/>
          <w:color w:val="FF0000"/>
          <w:szCs w:val="21"/>
          <w:u w:val="single"/>
        </w:rPr>
        <w:t xml:space="preserve">     </w:t>
      </w:r>
      <w:r>
        <w:rPr>
          <w:rFonts w:hint="eastAsia" w:ascii="宋体" w:hAnsi="宋体" w:cs="宋体"/>
          <w:color w:val="FF0000"/>
          <w:szCs w:val="21"/>
        </w:rPr>
        <w:t>日，完成日期：</w:t>
      </w:r>
      <w:r>
        <w:rPr>
          <w:rFonts w:ascii="宋体" w:hAnsi="宋体" w:cs="宋体"/>
          <w:color w:val="FF0000"/>
          <w:szCs w:val="21"/>
          <w:u w:val="single"/>
        </w:rPr>
        <w:t xml:space="preserve">    </w:t>
      </w:r>
      <w:r>
        <w:rPr>
          <w:rFonts w:hint="eastAsia" w:ascii="宋体" w:hAnsi="宋体" w:cs="宋体"/>
          <w:color w:val="FF0000"/>
          <w:szCs w:val="21"/>
        </w:rPr>
        <w:t>年</w:t>
      </w:r>
      <w:r>
        <w:rPr>
          <w:rFonts w:ascii="宋体" w:hAnsi="宋体" w:cs="宋体"/>
          <w:color w:val="FF0000"/>
          <w:szCs w:val="21"/>
          <w:u w:val="single"/>
        </w:rPr>
        <w:t xml:space="preserve">   </w:t>
      </w:r>
      <w:r>
        <w:rPr>
          <w:rFonts w:hint="eastAsia" w:ascii="宋体" w:hAnsi="宋体" w:cs="宋体"/>
          <w:color w:val="FF0000"/>
          <w:szCs w:val="21"/>
        </w:rPr>
        <w:t>月</w:t>
      </w:r>
      <w:r>
        <w:rPr>
          <w:rFonts w:ascii="宋体" w:hAnsi="宋体" w:cs="宋体"/>
          <w:color w:val="FF0000"/>
          <w:szCs w:val="21"/>
          <w:u w:val="single"/>
        </w:rPr>
        <w:t xml:space="preserve">    </w:t>
      </w:r>
      <w:r>
        <w:rPr>
          <w:rFonts w:hint="eastAsia" w:ascii="宋体" w:hAnsi="宋体" w:cs="宋体"/>
          <w:color w:val="FF0000"/>
          <w:szCs w:val="21"/>
        </w:rPr>
        <w:t>日。</w:t>
      </w:r>
    </w:p>
    <w:p w14:paraId="53E9F221">
      <w:pPr>
        <w:adjustRightInd w:val="0"/>
        <w:snapToGrid w:val="0"/>
        <w:spacing w:line="400" w:lineRule="exact"/>
        <w:ind w:firstLine="420" w:firstLineChars="200"/>
        <w:rPr>
          <w:rFonts w:ascii="宋体" w:hAnsi="宋体" w:cs="宋体"/>
          <w:szCs w:val="21"/>
          <w:u w:val="single"/>
        </w:rPr>
      </w:pPr>
      <w:r>
        <w:rPr>
          <w:rFonts w:hint="eastAsia" w:ascii="宋体" w:hAnsi="宋体" w:cs="宋体"/>
          <w:color w:val="FF0000"/>
          <w:szCs w:val="21"/>
        </w:rPr>
        <w:t>（2）履约地点</w:t>
      </w:r>
      <w:r>
        <w:rPr>
          <w:rFonts w:hint="eastAsia" w:ascii="宋体" w:hAnsi="宋体" w:cs="宋体"/>
          <w:bCs/>
          <w:color w:val="FF0000"/>
          <w:szCs w:val="21"/>
        </w:rPr>
        <w:t>：</w:t>
      </w:r>
      <w:r>
        <w:rPr>
          <w:rFonts w:hint="eastAsia" w:ascii="宋体" w:hAnsi="宋体" w:cs="宋体"/>
          <w:color w:val="FF0000"/>
          <w:szCs w:val="21"/>
          <w:u w:val="single"/>
        </w:rPr>
        <w:t xml:space="preserve">   </w:t>
      </w:r>
      <w:r>
        <w:rPr>
          <w:rFonts w:hint="eastAsia" w:ascii="宋体" w:hAnsi="宋体" w:cs="宋体"/>
          <w:color w:val="FF0000"/>
          <w:szCs w:val="21"/>
          <w:u w:val="single"/>
          <w:lang w:eastAsia="zh-CN"/>
        </w:rPr>
        <w:t>杨凌职业技术学院</w:t>
      </w:r>
      <w:r>
        <w:rPr>
          <w:rFonts w:hint="eastAsia" w:ascii="宋体" w:hAnsi="宋体" w:cs="宋体"/>
          <w:color w:val="FF0000"/>
          <w:szCs w:val="21"/>
          <w:u w:val="single"/>
        </w:rPr>
        <w:t xml:space="preserve">指定地点   </w:t>
      </w:r>
    </w:p>
    <w:p w14:paraId="50FAB587">
      <w:pPr>
        <w:adjustRightInd w:val="0"/>
        <w:snapToGrid w:val="0"/>
        <w:spacing w:line="400" w:lineRule="exact"/>
        <w:ind w:firstLine="420" w:firstLineChars="200"/>
        <w:rPr>
          <w:rFonts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宋体" w:hAnsi="宋体" w:cs="宋体"/>
          <w:szCs w:val="21"/>
        </w:rPr>
        <w:sym w:font="Wingdings" w:char="00FE"/>
      </w:r>
      <w:r>
        <w:rPr>
          <w:rFonts w:hint="eastAsia" w:ascii="宋体" w:hAnsi="宋体" w:cs="宋体"/>
          <w:szCs w:val="21"/>
        </w:rPr>
        <w:t>否</w:t>
      </w:r>
    </w:p>
    <w:p w14:paraId="3D12D835">
      <w:pPr>
        <w:pStyle w:val="10"/>
        <w:ind w:firstLine="420"/>
        <w:rPr>
          <w:rFonts w:ascii="宋体" w:hAnsi="宋体" w:eastAsia="宋体" w:cs="宋体"/>
          <w:sz w:val="21"/>
        </w:rPr>
      </w:pPr>
      <w:r>
        <w:rPr>
          <w:rFonts w:hint="eastAsia" w:ascii="宋体" w:hAnsi="宋体" w:eastAsia="宋体" w:cs="宋体"/>
          <w:sz w:val="21"/>
        </w:rPr>
        <w:t xml:space="preserve">  收取履约保证金形式：</w:t>
      </w:r>
    </w:p>
    <w:p w14:paraId="16FD2CC4">
      <w:pPr>
        <w:pStyle w:val="10"/>
        <w:ind w:firstLine="420"/>
        <w:rPr>
          <w:rFonts w:ascii="宋体" w:hAnsi="宋体" w:eastAsia="宋体" w:cs="宋体"/>
          <w:sz w:val="21"/>
        </w:rPr>
      </w:pPr>
      <w:r>
        <w:rPr>
          <w:rFonts w:hint="eastAsia" w:ascii="宋体" w:hAnsi="宋体" w:eastAsia="宋体" w:cs="宋体"/>
          <w:sz w:val="21"/>
        </w:rPr>
        <w:t xml:space="preserve">    收取履约保证金金额：</w:t>
      </w:r>
    </w:p>
    <w:p w14:paraId="09AB27EF">
      <w:pPr>
        <w:snapToGrid w:val="0"/>
        <w:spacing w:line="400" w:lineRule="exact"/>
        <w:ind w:firstLine="420" w:firstLineChars="200"/>
        <w:rPr>
          <w:rFonts w:ascii="宋体" w:hAnsi="宋体" w:cs="宋体"/>
        </w:rPr>
      </w:pPr>
      <w:r>
        <w:rPr>
          <w:rFonts w:hint="eastAsia" w:ascii="宋体" w:hAnsi="宋体" w:cs="宋体"/>
          <w:bCs/>
          <w:szCs w:val="21"/>
        </w:rPr>
        <w:t xml:space="preserve">    履约担保期限：</w:t>
      </w:r>
    </w:p>
    <w:p w14:paraId="0627AF4E">
      <w:pPr>
        <w:adjustRightInd w:val="0"/>
        <w:snapToGrid w:val="0"/>
        <w:spacing w:line="400" w:lineRule="exact"/>
        <w:ind w:firstLine="420" w:firstLineChars="200"/>
        <w:rPr>
          <w:rFonts w:ascii="宋体" w:hAnsi="宋体" w:cs="宋体"/>
          <w:bCs/>
          <w:szCs w:val="21"/>
        </w:rPr>
      </w:pPr>
      <w:r>
        <w:rPr>
          <w:rFonts w:hint="eastAsia" w:ascii="宋体" w:hAnsi="宋体" w:cs="宋体"/>
          <w:bCs/>
          <w:szCs w:val="21"/>
        </w:rPr>
        <w:t>（4）分期履行要求：</w:t>
      </w:r>
    </w:p>
    <w:p w14:paraId="046EECE2">
      <w:pPr>
        <w:adjustRightInd w:val="0"/>
        <w:snapToGrid w:val="0"/>
        <w:spacing w:line="400" w:lineRule="exact"/>
        <w:ind w:firstLine="420" w:firstLineChars="200"/>
        <w:rPr>
          <w:rFonts w:hint="eastAsia" w:ascii="宋体" w:hAnsi="宋体" w:cs="宋体"/>
          <w:bCs/>
          <w:szCs w:val="21"/>
        </w:rPr>
      </w:pPr>
      <w:r>
        <w:rPr>
          <w:rFonts w:hint="eastAsia" w:ascii="宋体" w:hAnsi="宋体" w:cs="宋体"/>
          <w:bCs/>
          <w:szCs w:val="21"/>
        </w:rPr>
        <w:t>（5）风险处置措施和替代方案：</w:t>
      </w:r>
    </w:p>
    <w:p w14:paraId="3B7CEEA5">
      <w:pPr>
        <w:adjustRightInd w:val="0"/>
        <w:snapToGrid w:val="0"/>
        <w:spacing w:line="400" w:lineRule="exact"/>
        <w:ind w:firstLine="420" w:firstLineChars="200"/>
        <w:rPr>
          <w:rFonts w:hint="eastAsia" w:ascii="宋体" w:hAnsi="宋体" w:eastAsia="宋体" w:cs="宋体"/>
          <w:szCs w:val="21"/>
          <w:u w:val="single"/>
          <w:lang w:eastAsia="zh-CN"/>
        </w:rPr>
      </w:pPr>
      <w:r>
        <w:rPr>
          <w:rFonts w:hint="eastAsia" w:ascii="宋体" w:hAnsi="宋体" w:cs="宋体"/>
          <w:bCs/>
          <w:szCs w:val="21"/>
        </w:rPr>
        <w:t>（</w:t>
      </w:r>
      <w:r>
        <w:rPr>
          <w:rFonts w:hint="eastAsia" w:ascii="宋体" w:hAnsi="宋体" w:cs="宋体"/>
          <w:bCs/>
          <w:szCs w:val="21"/>
          <w:lang w:val="en-US" w:eastAsia="zh-CN"/>
        </w:rPr>
        <w:t>6</w:t>
      </w:r>
      <w:r>
        <w:rPr>
          <w:rFonts w:hint="eastAsia" w:ascii="宋体" w:hAnsi="宋体" w:cs="宋体"/>
          <w:bCs/>
          <w:szCs w:val="21"/>
        </w:rPr>
        <w:t>）根据《</w:t>
      </w:r>
      <w:r>
        <w:rPr>
          <w:rFonts w:hint="eastAsia" w:ascii="宋体" w:hAnsi="宋体" w:cs="宋体"/>
          <w:bCs/>
          <w:szCs w:val="21"/>
          <w:lang w:eastAsia="zh-CN"/>
        </w:rPr>
        <w:t>杨凌职业技术学院</w:t>
      </w:r>
      <w:r>
        <w:rPr>
          <w:rFonts w:hint="eastAsia" w:ascii="宋体" w:hAnsi="宋体" w:cs="宋体"/>
          <w:bCs/>
          <w:szCs w:val="21"/>
        </w:rPr>
        <w:t>招标采购供应商诚信管理办法（试行）》的规定，供应商在招标采购或合同签订、履约验收、款项支付等过程中存在不诚实守信情况的，经调查核实并审批后，将供应商列入“失信名单”。</w:t>
      </w:r>
    </w:p>
    <w:p w14:paraId="42DC0955">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合同验收</w:t>
      </w:r>
    </w:p>
    <w:p w14:paraId="0E5ED01B">
      <w:pPr>
        <w:numPr>
          <w:ilvl w:val="0"/>
          <w:numId w:val="3"/>
        </w:numPr>
        <w:adjustRightInd w:val="0"/>
        <w:snapToGrid w:val="0"/>
        <w:spacing w:line="400" w:lineRule="exact"/>
        <w:ind w:firstLine="420" w:firstLineChars="200"/>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FE"/>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6662678F">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r>
        <w:rPr>
          <w:rFonts w:hint="eastAsia" w:ascii="宋体" w:hAnsi="宋体"/>
          <w:bCs/>
          <w:color w:val="FF0000"/>
          <w:szCs w:val="21"/>
          <w:u w:val="single"/>
          <w:lang w:eastAsia="zh-CN"/>
        </w:rPr>
        <w:t>杨凌职业技术学院</w:t>
      </w:r>
      <w:r>
        <w:rPr>
          <w:rFonts w:hint="eastAsia" w:ascii="宋体" w:hAnsi="宋体"/>
          <w:bCs/>
          <w:color w:val="FF0000"/>
          <w:szCs w:val="21"/>
          <w:u w:val="single"/>
        </w:rPr>
        <w:t xml:space="preserve">  </w:t>
      </w:r>
      <w:r>
        <w:rPr>
          <w:rFonts w:hint="eastAsia" w:ascii="宋体" w:hAnsi="宋体"/>
          <w:bCs/>
          <w:szCs w:val="21"/>
          <w:u w:val="single"/>
        </w:rPr>
        <w:t xml:space="preserve">            </w:t>
      </w:r>
    </w:p>
    <w:p w14:paraId="682BCB4A">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14:paraId="7322B6C3">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14:paraId="15CA51BA">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宋体" w:hAnsi="宋体" w:cs="宋体"/>
          <w:szCs w:val="21"/>
        </w:rPr>
        <w:sym w:font="Wingdings" w:char="00FE"/>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0DADFBDA">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FE"/>
      </w:r>
      <w:r>
        <w:rPr>
          <w:rFonts w:hint="eastAsia" w:ascii="宋体" w:hAnsi="宋体"/>
          <w:bCs/>
          <w:szCs w:val="21"/>
        </w:rPr>
        <w:t>否</w:t>
      </w:r>
    </w:p>
    <w:p w14:paraId="66A3A545">
      <w:pPr>
        <w:adjustRightInd w:val="0"/>
        <w:snapToGrid w:val="0"/>
        <w:spacing w:line="400" w:lineRule="exact"/>
        <w:ind w:firstLine="840" w:firstLineChars="400"/>
        <w:rPr>
          <w:rFonts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cs="宋体"/>
          <w:szCs w:val="21"/>
        </w:rPr>
        <w:sym w:font="Wingdings" w:char="00FE"/>
      </w:r>
      <w:r>
        <w:rPr>
          <w:rFonts w:hint="eastAsia" w:ascii="宋体" w:hAnsi="宋体"/>
          <w:bCs/>
          <w:szCs w:val="21"/>
        </w:rPr>
        <w:t>否</w:t>
      </w:r>
    </w:p>
    <w:p w14:paraId="2F08486C">
      <w:pPr>
        <w:adjustRightInd w:val="0"/>
        <w:snapToGrid w:val="0"/>
        <w:spacing w:line="400" w:lineRule="exact"/>
        <w:ind w:firstLine="840" w:firstLineChars="400"/>
        <w:rPr>
          <w:rFonts w:ascii="宋体" w:hAnsi="宋体"/>
          <w:bCs/>
          <w:szCs w:val="21"/>
          <w:u w:val="single"/>
        </w:rPr>
      </w:pPr>
      <w:r>
        <w:rPr>
          <w:rFonts w:hint="eastAsia" w:ascii="宋体" w:hAnsi="宋体"/>
          <w:bCs/>
          <w:szCs w:val="21"/>
        </w:rPr>
        <w:t>是否存在破坏性检测：</w:t>
      </w:r>
      <w:bookmarkStart w:id="3" w:name="_Hlk181687652"/>
      <w:r>
        <w:rPr>
          <w:rFonts w:hint="eastAsia" w:ascii="宋体" w:hAnsi="宋体" w:cs="宋体"/>
          <w:szCs w:val="21"/>
        </w:rPr>
        <w:sym w:font="Wingdings" w:char="00A8"/>
      </w:r>
      <w:bookmarkEnd w:id="3"/>
      <w:r>
        <w:rPr>
          <w:rFonts w:hint="eastAsia" w:ascii="宋体" w:hAnsi="宋体"/>
          <w:bCs/>
          <w:szCs w:val="21"/>
        </w:rPr>
        <w:t>是，</w:t>
      </w:r>
      <w:r>
        <w:rPr>
          <w:rFonts w:hint="eastAsia" w:ascii="宋体" w:hAnsi="宋体"/>
          <w:bCs/>
          <w:szCs w:val="21"/>
          <w:u w:val="single"/>
        </w:rPr>
        <w:t>（应明确对被破坏的检测产品的处理方式）</w:t>
      </w:r>
    </w:p>
    <w:p w14:paraId="6BCF107A">
      <w:pPr>
        <w:adjustRightInd w:val="0"/>
        <w:snapToGrid w:val="0"/>
        <w:spacing w:line="400" w:lineRule="exact"/>
        <w:ind w:firstLine="840" w:firstLineChars="400"/>
        <w:rPr>
          <w:rFonts w:ascii="宋体" w:hAnsi="宋体"/>
          <w:bCs/>
          <w:szCs w:val="21"/>
        </w:rPr>
      </w:pPr>
      <w:r>
        <w:rPr>
          <w:rFonts w:hint="eastAsia" w:ascii="宋体" w:hAnsi="宋体" w:cs="宋体"/>
          <w:szCs w:val="21"/>
        </w:rPr>
        <w:sym w:font="Wingdings" w:char="00FE"/>
      </w:r>
      <w:r>
        <w:rPr>
          <w:rFonts w:hint="eastAsia" w:ascii="宋体" w:hAnsi="宋体"/>
          <w:bCs/>
          <w:szCs w:val="21"/>
        </w:rPr>
        <w:t>否</w:t>
      </w:r>
    </w:p>
    <w:p w14:paraId="01B80FD6">
      <w:pPr>
        <w:adjustRightInd w:val="0"/>
        <w:snapToGrid w:val="0"/>
        <w:spacing w:line="400" w:lineRule="exact"/>
        <w:ind w:firstLine="840" w:firstLineChars="400"/>
        <w:rPr>
          <w:rFonts w:ascii="宋体" w:hAnsi="宋体"/>
          <w:bCs/>
          <w:szCs w:val="21"/>
          <w:u w:val="single"/>
        </w:rPr>
      </w:pPr>
      <w:r>
        <w:rPr>
          <w:rFonts w:hint="eastAsia" w:ascii="宋体" w:hAnsi="宋体"/>
          <w:bCs/>
          <w:szCs w:val="21"/>
        </w:rPr>
        <w:t>验收组织的其他事项：</w:t>
      </w:r>
    </w:p>
    <w:p w14:paraId="0D442D6F">
      <w:pPr>
        <w:adjustRightInd w:val="0"/>
        <w:snapToGrid w:val="0"/>
        <w:spacing w:line="400" w:lineRule="exact"/>
        <w:ind w:firstLine="420" w:firstLineChars="200"/>
        <w:rPr>
          <w:rFonts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w:t>
      </w:r>
      <w:r>
        <w:rPr>
          <w:rFonts w:ascii="宋体" w:hAnsi="宋体"/>
          <w:bCs/>
          <w:color w:val="FF0000"/>
          <w:szCs w:val="21"/>
          <w:u w:val="single"/>
        </w:rPr>
        <w:t>15</w:t>
      </w:r>
      <w:r>
        <w:rPr>
          <w:rFonts w:hint="eastAsia" w:ascii="宋体" w:hAnsi="宋体"/>
          <w:bCs/>
          <w:szCs w:val="21"/>
          <w:u w:val="single"/>
        </w:rPr>
        <w:t xml:space="preserve">日内组织验收） </w:t>
      </w:r>
    </w:p>
    <w:p w14:paraId="0B8FA0A5">
      <w:pPr>
        <w:adjustRightInd w:val="0"/>
        <w:snapToGrid w:val="0"/>
        <w:spacing w:line="400" w:lineRule="exact"/>
        <w:ind w:firstLine="420" w:firstLineChars="200"/>
        <w:rPr>
          <w:rFonts w:ascii="宋体" w:hAnsi="宋体"/>
          <w:bCs/>
          <w:szCs w:val="21"/>
        </w:rPr>
      </w:pPr>
      <w:r>
        <w:rPr>
          <w:rFonts w:hint="eastAsia" w:ascii="宋体" w:hAnsi="宋体"/>
          <w:bCs/>
          <w:szCs w:val="21"/>
        </w:rPr>
        <w:t>（3）履约验收方式：</w:t>
      </w:r>
      <w:r>
        <w:rPr>
          <w:rFonts w:hint="eastAsia" w:ascii="宋体" w:hAnsi="宋体" w:cs="宋体"/>
          <w:szCs w:val="21"/>
        </w:rPr>
        <w:sym w:font="Wingdings" w:char="00A8"/>
      </w:r>
      <w:r>
        <w:rPr>
          <w:rFonts w:hint="eastAsia" w:ascii="宋体" w:hAnsi="宋体"/>
          <w:bCs/>
          <w:szCs w:val="21"/>
        </w:rPr>
        <w:t xml:space="preserve">一次性验收         </w:t>
      </w:r>
    </w:p>
    <w:p w14:paraId="20128F95">
      <w:pPr>
        <w:adjustRightInd w:val="0"/>
        <w:snapToGrid w:val="0"/>
        <w:spacing w:line="400" w:lineRule="exact"/>
        <w:ind w:firstLine="840" w:firstLineChars="400"/>
        <w:rPr>
          <w:rFonts w:ascii="宋体" w:hAnsi="宋体"/>
          <w:bCs/>
          <w:color w:val="FF0000"/>
          <w:szCs w:val="21"/>
        </w:rPr>
      </w:pPr>
      <w:r>
        <w:rPr>
          <w:rFonts w:hint="eastAsia" w:ascii="宋体" w:hAnsi="宋体" w:cs="宋体"/>
          <w:color w:val="FF0000"/>
          <w:szCs w:val="21"/>
        </w:rPr>
        <w:sym w:font="Wingdings" w:char="00FE"/>
      </w:r>
      <w:r>
        <w:rPr>
          <w:rFonts w:hint="eastAsia" w:ascii="宋体" w:hAnsi="宋体"/>
          <w:bCs/>
          <w:color w:val="FF0000"/>
          <w:szCs w:val="21"/>
        </w:rPr>
        <w:t>分期/分项验收：</w:t>
      </w:r>
      <w:r>
        <w:rPr>
          <w:rFonts w:hint="eastAsia" w:ascii="宋体" w:hAnsi="宋体"/>
          <w:bCs/>
          <w:color w:val="FF0000"/>
          <w:szCs w:val="21"/>
          <w:u w:val="single"/>
        </w:rPr>
        <w:t xml:space="preserve"> 由使用单位组织初验，初验通过后，由甲方资产管理部门组织相关单位进行终验。  </w:t>
      </w:r>
    </w:p>
    <w:p w14:paraId="41212C7D">
      <w:pPr>
        <w:spacing w:line="460" w:lineRule="exact"/>
        <w:ind w:firstLine="420" w:firstLineChars="200"/>
        <w:rPr>
          <w:rFonts w:ascii="宋体" w:hAnsi="宋体"/>
          <w:bCs/>
          <w:color w:val="FF0000"/>
          <w:szCs w:val="21"/>
        </w:rPr>
      </w:pPr>
      <w:r>
        <w:rPr>
          <w:rFonts w:hint="eastAsia" w:ascii="宋体" w:hAnsi="宋体"/>
          <w:bCs/>
          <w:color w:val="FF0000"/>
          <w:szCs w:val="21"/>
        </w:rPr>
        <w:t>（4）履约验收程序：</w:t>
      </w:r>
    </w:p>
    <w:p w14:paraId="76EF6CA1">
      <w:pPr>
        <w:spacing w:line="460" w:lineRule="exact"/>
        <w:ind w:firstLine="480" w:firstLineChars="200"/>
        <w:rPr>
          <w:rFonts w:ascii="宋体" w:hAnsi="宋体" w:cs="宋体"/>
          <w:color w:val="FF0000"/>
          <w:sz w:val="24"/>
        </w:rPr>
      </w:pPr>
      <w:r>
        <w:rPr>
          <w:rFonts w:hint="eastAsia" w:ascii="宋体" w:hAnsi="宋体" w:cs="宋体"/>
          <w:color w:val="FF0000"/>
          <w:sz w:val="24"/>
        </w:rPr>
        <w:t>初验：货物到达交货地点后，由使用单位根据合同对货物（设备）的名称、品牌、规格、型号、产地、数量进行检查。</w:t>
      </w:r>
    </w:p>
    <w:p w14:paraId="6EA54E51">
      <w:pPr>
        <w:adjustRightInd w:val="0"/>
        <w:snapToGrid w:val="0"/>
        <w:spacing w:line="400" w:lineRule="exact"/>
        <w:ind w:firstLine="480" w:firstLineChars="200"/>
        <w:rPr>
          <w:rFonts w:ascii="宋体" w:hAnsi="宋体"/>
          <w:bCs/>
          <w:szCs w:val="21"/>
          <w:u w:val="single"/>
        </w:rPr>
      </w:pPr>
      <w:r>
        <w:rPr>
          <w:rFonts w:hint="eastAsia" w:ascii="宋体" w:hAnsi="宋体" w:cs="宋体"/>
          <w:color w:val="FF0000"/>
          <w:sz w:val="24"/>
        </w:rPr>
        <w:t>终验：所有货物(设备)安装、调试完毕，正常使用10个日历日后，由采购人进行终验（最终验收），合格后签发《终验合格单》。</w:t>
      </w:r>
      <w:r>
        <w:rPr>
          <w:rFonts w:hint="eastAsia" w:ascii="宋体" w:hAnsi="宋体" w:cs="宋体"/>
          <w:sz w:val="24"/>
        </w:rPr>
        <w:cr/>
      </w:r>
      <w:r>
        <w:rPr>
          <w:rFonts w:ascii="宋体" w:hAnsi="宋体" w:cs="宋体"/>
          <w:sz w:val="24"/>
        </w:rPr>
        <w:t xml:space="preserve">  </w:t>
      </w:r>
      <w:r>
        <w:rPr>
          <w:rFonts w:hint="eastAsia" w:ascii="宋体" w:hAnsi="宋体"/>
          <w:bCs/>
          <w:szCs w:val="21"/>
        </w:rPr>
        <w:t>（5）履约验收的内容：</w:t>
      </w:r>
      <w:r>
        <w:rPr>
          <w:rFonts w:hint="eastAsia" w:ascii="宋体" w:hAnsi="宋体"/>
          <w:bCs/>
          <w:szCs w:val="21"/>
          <w:u w:val="single"/>
        </w:rPr>
        <w:t xml:space="preserve"> （应当包括每一项技术和商务要求的履约情况，特别是落实政府采购扶持中小企业，支持绿色发展和乡村振兴等政策情况）                          </w:t>
      </w:r>
    </w:p>
    <w:p w14:paraId="56BA6DF0">
      <w:pPr>
        <w:spacing w:line="480" w:lineRule="exact"/>
        <w:ind w:firstLine="420" w:firstLineChars="200"/>
        <w:rPr>
          <w:rFonts w:ascii="宋体" w:hAnsi="宋体" w:cs="宋体"/>
          <w:bCs/>
          <w:szCs w:val="21"/>
        </w:rPr>
      </w:pPr>
      <w:r>
        <w:rPr>
          <w:rFonts w:ascii="宋体" w:hAnsi="宋体" w:cs="宋体"/>
          <w:bCs/>
          <w:szCs w:val="21"/>
        </w:rPr>
        <w:t>5.1</w:t>
      </w:r>
      <w:r>
        <w:rPr>
          <w:rFonts w:hint="eastAsia" w:ascii="宋体" w:hAnsi="宋体" w:cs="宋体"/>
          <w:bCs/>
          <w:szCs w:val="21"/>
        </w:rPr>
        <w:t>甲方或其代表应有权检验和测试产品及其部件，以确认所供产品是否符合合同规格的要求，并且不承担额外的费用。甲方要求进行的检验和测试，以及在何处进行这些检验和测试，以书面形式通知乙方。</w:t>
      </w:r>
    </w:p>
    <w:p w14:paraId="49187B69">
      <w:pPr>
        <w:spacing w:line="480" w:lineRule="exact"/>
        <w:ind w:firstLine="420" w:firstLineChars="200"/>
        <w:rPr>
          <w:rFonts w:ascii="宋体" w:hAnsi="宋体" w:cs="宋体"/>
          <w:bCs/>
          <w:szCs w:val="21"/>
        </w:rPr>
      </w:pPr>
      <w:r>
        <w:rPr>
          <w:rFonts w:ascii="宋体" w:hAnsi="宋体" w:cs="宋体"/>
          <w:bCs/>
          <w:szCs w:val="21"/>
        </w:rPr>
        <w:t>5.2</w:t>
      </w:r>
      <w:r>
        <w:rPr>
          <w:rFonts w:hint="eastAsia" w:ascii="宋体" w:hAnsi="宋体" w:cs="宋体"/>
          <w:bCs/>
          <w:szCs w:val="21"/>
        </w:rPr>
        <w:t>检验和测试在甲方指定的交货地点进行。</w:t>
      </w:r>
    </w:p>
    <w:p w14:paraId="4B434236">
      <w:pPr>
        <w:spacing w:line="480" w:lineRule="exact"/>
        <w:ind w:firstLine="420" w:firstLineChars="200"/>
        <w:rPr>
          <w:rFonts w:ascii="宋体" w:hAnsi="宋体" w:cs="宋体"/>
          <w:bCs/>
          <w:szCs w:val="21"/>
        </w:rPr>
      </w:pPr>
      <w:r>
        <w:rPr>
          <w:rFonts w:ascii="宋体" w:hAnsi="宋体" w:cs="宋体"/>
          <w:bCs/>
          <w:szCs w:val="21"/>
        </w:rPr>
        <w:t>5.3</w:t>
      </w:r>
      <w:r>
        <w:rPr>
          <w:rFonts w:hint="eastAsia" w:ascii="宋体" w:hAnsi="宋体" w:cs="宋体"/>
          <w:bCs/>
          <w:szCs w:val="21"/>
        </w:rPr>
        <w:t>如果任何被检验或测试的产品或部件不能满足招标文件及合同的要求，甲方可以拒绝接受该产品或部件，乙方应更换被拒绝的产品或部件，或者免费进行必要的修改以满足规格的要求。</w:t>
      </w:r>
    </w:p>
    <w:p w14:paraId="6E4FEE00">
      <w:pPr>
        <w:spacing w:line="480" w:lineRule="exact"/>
        <w:ind w:firstLine="420" w:firstLineChars="200"/>
        <w:rPr>
          <w:rFonts w:ascii="宋体" w:hAnsi="宋体" w:cs="宋体"/>
          <w:bCs/>
          <w:szCs w:val="21"/>
        </w:rPr>
      </w:pPr>
      <w:r>
        <w:rPr>
          <w:rFonts w:ascii="宋体" w:hAnsi="宋体" w:cs="宋体"/>
          <w:bCs/>
          <w:szCs w:val="21"/>
        </w:rPr>
        <w:t>5.4</w:t>
      </w:r>
      <w:r>
        <w:rPr>
          <w:rFonts w:hint="eastAsia" w:ascii="宋体" w:hAnsi="宋体" w:cs="宋体"/>
          <w:bCs/>
          <w:szCs w:val="21"/>
        </w:rPr>
        <w:t>在交货前，乙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0B6A74C8">
      <w:pPr>
        <w:spacing w:line="480" w:lineRule="exact"/>
        <w:ind w:firstLine="420" w:firstLineChars="200"/>
        <w:rPr>
          <w:rFonts w:ascii="宋体" w:hAnsi="宋体" w:cs="宋体"/>
          <w:bCs/>
          <w:szCs w:val="21"/>
        </w:rPr>
      </w:pPr>
      <w:r>
        <w:rPr>
          <w:rFonts w:ascii="宋体" w:hAnsi="宋体" w:cs="宋体"/>
          <w:bCs/>
          <w:szCs w:val="21"/>
        </w:rPr>
        <w:t>5.5</w:t>
      </w:r>
      <w:r>
        <w:rPr>
          <w:rFonts w:hint="eastAsia" w:ascii="宋体" w:hAnsi="宋体" w:cs="宋体"/>
          <w:bCs/>
          <w:szCs w:val="21"/>
        </w:rPr>
        <w:t>如果在产品使用寿命期内，根据检验结果，发现产品的质量或规格与合同要求不符，或被证实有缺陷，包含潜在的缺陷或使用不合适的材料，甲方应向乙方提出索赔。</w:t>
      </w:r>
    </w:p>
    <w:p w14:paraId="3FCC306A">
      <w:pPr>
        <w:adjustRightInd w:val="0"/>
        <w:snapToGrid w:val="0"/>
        <w:spacing w:line="460" w:lineRule="exact"/>
        <w:ind w:firstLine="210" w:firstLineChars="100"/>
        <w:rPr>
          <w:rFonts w:ascii="宋体" w:hAnsi="宋体"/>
          <w:bCs/>
          <w:color w:val="FF0000"/>
          <w:szCs w:val="21"/>
        </w:rPr>
      </w:pPr>
      <w:r>
        <w:rPr>
          <w:rFonts w:hint="eastAsia" w:ascii="宋体" w:hAnsi="宋体"/>
          <w:bCs/>
          <w:color w:val="FF0000"/>
          <w:szCs w:val="21"/>
        </w:rPr>
        <w:t>（6）履约验收标准：符合国家相关质量验收标准及施工、质量验收规范要求，质量达到国家规定合格标准。以下为验收依据：</w:t>
      </w:r>
    </w:p>
    <w:p w14:paraId="176A3B09">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w:t>
      </w:r>
      <w:r>
        <w:rPr>
          <w:rFonts w:hint="eastAsia" w:ascii="宋体" w:hAnsi="宋体"/>
          <w:bCs/>
          <w:color w:val="FF0000"/>
          <w:szCs w:val="21"/>
        </w:rPr>
        <w:t xml:space="preserve">1合同文本及合同补充文件（条款）； </w:t>
      </w:r>
    </w:p>
    <w:p w14:paraId="61678AA7">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6.2</w:t>
      </w:r>
      <w:r>
        <w:rPr>
          <w:rFonts w:hint="eastAsia" w:ascii="宋体" w:hAnsi="宋体"/>
          <w:bCs/>
          <w:color w:val="FF0000"/>
          <w:szCs w:val="21"/>
        </w:rPr>
        <w:t>产品的合法来源渠道证明文件、响应功能证明材料；</w:t>
      </w:r>
    </w:p>
    <w:p w14:paraId="5C3F2652">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6.3</w:t>
      </w:r>
      <w:r>
        <w:rPr>
          <w:rFonts w:hint="eastAsia" w:ascii="宋体" w:hAnsi="宋体"/>
          <w:bCs/>
          <w:color w:val="FF0000"/>
          <w:szCs w:val="21"/>
        </w:rPr>
        <w:t>招标（采购）文件；</w:t>
      </w:r>
    </w:p>
    <w:p w14:paraId="7DAE0914">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6.4</w:t>
      </w:r>
      <w:r>
        <w:rPr>
          <w:rFonts w:hint="eastAsia" w:ascii="宋体" w:hAnsi="宋体"/>
          <w:bCs/>
          <w:color w:val="FF0000"/>
          <w:szCs w:val="21"/>
        </w:rPr>
        <w:t>中标（成交）人的投标文件；</w:t>
      </w:r>
    </w:p>
    <w:p w14:paraId="189F36AF">
      <w:pPr>
        <w:adjustRightInd w:val="0"/>
        <w:snapToGrid w:val="0"/>
        <w:spacing w:line="460" w:lineRule="exact"/>
        <w:ind w:firstLine="411" w:firstLineChars="196"/>
        <w:rPr>
          <w:rFonts w:ascii="宋体" w:hAnsi="宋体"/>
          <w:bCs/>
          <w:color w:val="FF0000"/>
          <w:szCs w:val="21"/>
        </w:rPr>
      </w:pPr>
      <w:r>
        <w:rPr>
          <w:rFonts w:ascii="宋体" w:hAnsi="宋体"/>
          <w:bCs/>
          <w:color w:val="FF0000"/>
          <w:szCs w:val="21"/>
        </w:rPr>
        <w:t>6.5</w:t>
      </w:r>
      <w:r>
        <w:rPr>
          <w:rFonts w:hint="eastAsia" w:ascii="宋体" w:hAnsi="宋体"/>
          <w:bCs/>
          <w:color w:val="FF0000"/>
          <w:szCs w:val="21"/>
        </w:rPr>
        <w:t>货物清单；</w:t>
      </w:r>
    </w:p>
    <w:p w14:paraId="17727E89">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6.6</w:t>
      </w:r>
      <w:r>
        <w:rPr>
          <w:rFonts w:hint="eastAsia" w:ascii="宋体" w:hAnsi="宋体"/>
          <w:bCs/>
          <w:color w:val="FF0000"/>
          <w:szCs w:val="21"/>
        </w:rPr>
        <w:t>生产厂家的企业资质、货物的执行标准</w:t>
      </w:r>
    </w:p>
    <w:p w14:paraId="1E6CFF13">
      <w:pPr>
        <w:pStyle w:val="10"/>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cs="宋体"/>
        </w:rPr>
        <w:sym w:font="Wingdings" w:char="00FE"/>
      </w:r>
      <w:r>
        <w:rPr>
          <w:rFonts w:hint="eastAsia" w:ascii="宋体" w:hAnsi="宋体" w:eastAsia="宋体" w:cs="宋体"/>
          <w:bCs/>
          <w:sz w:val="21"/>
        </w:rPr>
        <w:t>否</w:t>
      </w:r>
    </w:p>
    <w:p w14:paraId="5309DB6C">
      <w:pPr>
        <w:adjustRightInd w:val="0"/>
        <w:snapToGrid w:val="0"/>
        <w:spacing w:line="400" w:lineRule="exact"/>
        <w:ind w:firstLine="420" w:firstLineChars="200"/>
        <w:rPr>
          <w:rFonts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14:paraId="3C3393CE">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8.1</w:t>
      </w:r>
      <w:r>
        <w:rPr>
          <w:rFonts w:hint="eastAsia" w:ascii="宋体" w:hAnsi="宋体"/>
          <w:bCs/>
          <w:color w:val="FF0000"/>
          <w:szCs w:val="21"/>
        </w:rPr>
        <w:t>、专利权</w:t>
      </w:r>
    </w:p>
    <w:p w14:paraId="21BA09F3">
      <w:pPr>
        <w:adjustRightInd w:val="0"/>
        <w:snapToGrid w:val="0"/>
        <w:spacing w:line="400" w:lineRule="exact"/>
        <w:ind w:firstLine="420" w:firstLineChars="200"/>
        <w:rPr>
          <w:rFonts w:ascii="宋体" w:hAnsi="宋体"/>
          <w:bCs/>
          <w:color w:val="FF0000"/>
          <w:szCs w:val="21"/>
        </w:rPr>
      </w:pPr>
      <w:r>
        <w:rPr>
          <w:rFonts w:hint="eastAsia" w:ascii="宋体" w:hAnsi="宋体"/>
          <w:bCs/>
          <w:color w:val="FF0000"/>
          <w:szCs w:val="21"/>
        </w:rPr>
        <w:t>乙方应保证，买方在使用该产品或产品的任何一部分，免受第三方提出的侵犯（其专利权）、商标权、著作权或其它知识产权的起诉。</w:t>
      </w:r>
    </w:p>
    <w:p w14:paraId="791C6705">
      <w:pPr>
        <w:adjustRightInd w:val="0"/>
        <w:snapToGrid w:val="0"/>
        <w:spacing w:line="400" w:lineRule="exact"/>
        <w:ind w:firstLine="420" w:firstLineChars="200"/>
        <w:rPr>
          <w:rFonts w:ascii="宋体" w:hAnsi="宋体"/>
          <w:bCs/>
          <w:color w:val="FF0000"/>
          <w:szCs w:val="21"/>
        </w:rPr>
      </w:pPr>
      <w:r>
        <w:rPr>
          <w:rFonts w:ascii="宋体" w:hAnsi="宋体"/>
          <w:bCs/>
          <w:color w:val="FF0000"/>
          <w:szCs w:val="21"/>
        </w:rPr>
        <w:t>8.2</w:t>
      </w:r>
      <w:r>
        <w:rPr>
          <w:rFonts w:hint="eastAsia" w:ascii="宋体" w:hAnsi="宋体"/>
          <w:bCs/>
          <w:color w:val="FF0000"/>
          <w:szCs w:val="21"/>
        </w:rPr>
        <w:t>、技术规格</w:t>
      </w:r>
    </w:p>
    <w:p w14:paraId="51A9306A">
      <w:pPr>
        <w:adjustRightInd w:val="0"/>
        <w:snapToGrid w:val="0"/>
        <w:spacing w:line="400" w:lineRule="exact"/>
        <w:ind w:firstLine="420" w:firstLineChars="200"/>
        <w:rPr>
          <w:rFonts w:ascii="宋体" w:hAnsi="宋体"/>
          <w:bCs/>
          <w:color w:val="FF0000"/>
          <w:szCs w:val="21"/>
        </w:rPr>
      </w:pPr>
      <w:r>
        <w:rPr>
          <w:rFonts w:hint="eastAsia" w:ascii="宋体" w:hAnsi="宋体"/>
          <w:bCs/>
          <w:color w:val="FF0000"/>
          <w:szCs w:val="21"/>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14:paraId="5E5D0B82">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组成合同的文件</w:t>
      </w:r>
    </w:p>
    <w:p w14:paraId="328F63F4">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41FA466E">
      <w:pPr>
        <w:adjustRightInd w:val="0"/>
        <w:snapToGrid w:val="0"/>
        <w:spacing w:line="400" w:lineRule="exact"/>
        <w:ind w:firstLine="420" w:firstLineChars="200"/>
        <w:rPr>
          <w:rFonts w:ascii="宋体" w:hAnsi="宋体"/>
          <w:szCs w:val="21"/>
        </w:rPr>
      </w:pPr>
      <w:r>
        <w:rPr>
          <w:rFonts w:hint="eastAsia" w:ascii="宋体" w:hAnsi="宋体"/>
          <w:szCs w:val="21"/>
        </w:rPr>
        <w:t>（1）政府采购合同协议书及其变更、补充协议</w:t>
      </w:r>
    </w:p>
    <w:p w14:paraId="396CCC0B">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14:paraId="1DDC92EC">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14:paraId="31FD21CE">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14:paraId="5706ACE8">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14:paraId="36242EA7">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14:paraId="251E8580">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14:paraId="1EF44842">
      <w:pPr>
        <w:pStyle w:val="10"/>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themeColor="text1"/>
          <w:kern w:val="2"/>
          <w:sz w:val="21"/>
          <w14:textFill>
            <w14:solidFill>
              <w14:schemeClr w14:val="tx1"/>
            </w14:solidFill>
          </w14:textFill>
        </w:rPr>
        <w:t>国家法律、行政法规和规章制度规定或合同约定的作为合同组成部分的其他文件</w:t>
      </w:r>
    </w:p>
    <w:p w14:paraId="1C84CDC4">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合同生效</w:t>
      </w:r>
    </w:p>
    <w:p w14:paraId="2DD69E1D">
      <w:pPr>
        <w:spacing w:line="480" w:lineRule="exact"/>
        <w:ind w:firstLine="420" w:firstLineChars="200"/>
        <w:rPr>
          <w:rFonts w:ascii="宋体" w:hAnsi="宋体"/>
          <w:color w:val="FF0000"/>
          <w:szCs w:val="21"/>
        </w:rPr>
      </w:pPr>
      <w:r>
        <w:rPr>
          <w:rFonts w:hint="eastAsia" w:ascii="宋体" w:hAnsi="宋体"/>
          <w:color w:val="FF0000"/>
          <w:szCs w:val="21"/>
        </w:rPr>
        <w:t>本合同自甲、乙双方及使用方、见证方共同签字盖章，自最后一方签字盖章之日起生效。</w:t>
      </w:r>
    </w:p>
    <w:p w14:paraId="1D7C8412">
      <w:pPr>
        <w:numPr>
          <w:ilvl w:val="0"/>
          <w:numId w:val="1"/>
        </w:numPr>
        <w:adjustRightInd w:val="0"/>
        <w:snapToGrid w:val="0"/>
        <w:spacing w:line="400" w:lineRule="exact"/>
        <w:ind w:firstLine="422" w:firstLineChars="200"/>
        <w:rPr>
          <w:rFonts w:ascii="宋体" w:hAnsi="宋体"/>
          <w:b/>
          <w:szCs w:val="21"/>
        </w:rPr>
      </w:pPr>
      <w:r>
        <w:rPr>
          <w:rFonts w:hint="eastAsia" w:ascii="宋体" w:hAnsi="宋体"/>
          <w:b/>
          <w:szCs w:val="21"/>
        </w:rPr>
        <w:t>合同份数</w:t>
      </w:r>
    </w:p>
    <w:p w14:paraId="4CE36F98">
      <w:pPr>
        <w:adjustRightInd w:val="0"/>
        <w:snapToGrid w:val="0"/>
        <w:spacing w:line="400" w:lineRule="exact"/>
        <w:ind w:firstLine="420" w:firstLineChars="200"/>
        <w:rPr>
          <w:rFonts w:ascii="宋体" w:hAnsi="宋体"/>
          <w:szCs w:val="21"/>
        </w:rPr>
      </w:pPr>
      <w:r>
        <w:rPr>
          <w:rFonts w:hint="eastAsia" w:ascii="宋体" w:hAnsi="宋体"/>
          <w:color w:val="FF0000"/>
          <w:szCs w:val="21"/>
        </w:rPr>
        <w:t>本合同一式</w:t>
      </w:r>
      <w:r>
        <w:rPr>
          <w:rFonts w:hint="eastAsia" w:ascii="宋体" w:hAnsi="宋体"/>
          <w:color w:val="FF0000"/>
          <w:szCs w:val="21"/>
          <w:u w:val="single"/>
        </w:rPr>
        <w:t xml:space="preserve"> 柒 </w:t>
      </w:r>
      <w:r>
        <w:rPr>
          <w:rFonts w:hint="eastAsia" w:ascii="宋体" w:hAnsi="宋体"/>
          <w:color w:val="FF0000"/>
          <w:szCs w:val="21"/>
        </w:rPr>
        <w:t>份，甲方执</w:t>
      </w:r>
      <w:r>
        <w:rPr>
          <w:rFonts w:hint="eastAsia" w:ascii="宋体" w:hAnsi="宋体"/>
          <w:color w:val="FF0000"/>
          <w:szCs w:val="21"/>
          <w:u w:val="single"/>
        </w:rPr>
        <w:t xml:space="preserve"> 肆 </w:t>
      </w:r>
      <w:r>
        <w:rPr>
          <w:rFonts w:hint="eastAsia" w:ascii="宋体" w:hAnsi="宋体"/>
          <w:color w:val="FF0000"/>
          <w:szCs w:val="21"/>
        </w:rPr>
        <w:t>份（财务处一份，资产设备处一份，招投标处一份、使用单位一份），乙方执</w:t>
      </w:r>
      <w:r>
        <w:rPr>
          <w:rFonts w:hint="eastAsia" w:ascii="宋体" w:hAnsi="宋体"/>
          <w:color w:val="FF0000"/>
          <w:szCs w:val="21"/>
          <w:u w:val="single"/>
        </w:rPr>
        <w:t xml:space="preserve"> 叁 </w:t>
      </w:r>
      <w:r>
        <w:rPr>
          <w:rFonts w:hint="eastAsia" w:ascii="宋体" w:hAnsi="宋体"/>
          <w:color w:val="FF0000"/>
          <w:szCs w:val="21"/>
        </w:rPr>
        <w:t>份（含招标代理公司一份），均具有同等法律效力</w:t>
      </w:r>
      <w:r>
        <w:rPr>
          <w:rFonts w:hint="eastAsia" w:ascii="宋体" w:hAnsi="宋体"/>
          <w:szCs w:val="21"/>
        </w:rPr>
        <w:t>。</w:t>
      </w:r>
    </w:p>
    <w:p w14:paraId="4C3CF7E1">
      <w:pPr>
        <w:adjustRightInd w:val="0"/>
        <w:snapToGrid w:val="0"/>
        <w:spacing w:line="400" w:lineRule="exact"/>
        <w:ind w:firstLine="420" w:firstLineChars="200"/>
        <w:rPr>
          <w:rFonts w:ascii="宋体" w:hAnsi="宋体"/>
          <w:szCs w:val="21"/>
        </w:rPr>
      </w:pPr>
      <w:r>
        <w:rPr>
          <w:rFonts w:hint="eastAsia" w:ascii="宋体" w:hAnsi="宋体"/>
          <w:szCs w:val="21"/>
        </w:rPr>
        <w:t xml:space="preserve">合同订立时间：   </w:t>
      </w:r>
      <w:r>
        <w:rPr>
          <w:rFonts w:ascii="宋体" w:hAnsi="宋体"/>
          <w:szCs w:val="21"/>
        </w:rPr>
        <w:t xml:space="preserve">2025 </w:t>
      </w:r>
      <w:r>
        <w:rPr>
          <w:rFonts w:hint="eastAsia" w:ascii="宋体" w:hAnsi="宋体"/>
          <w:szCs w:val="21"/>
        </w:rPr>
        <w:t xml:space="preserve">年 </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p w14:paraId="59FE4E86">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r>
        <w:rPr>
          <w:rFonts w:hint="eastAsia" w:ascii="宋体" w:hAnsi="宋体"/>
          <w:szCs w:val="21"/>
          <w:u w:val="single"/>
          <w:lang w:eastAsia="zh-CN"/>
        </w:rPr>
        <w:t>杨凌职业技术学院</w:t>
      </w:r>
      <w:r>
        <w:rPr>
          <w:rFonts w:hint="eastAsia" w:ascii="宋体" w:hAnsi="宋体"/>
          <w:szCs w:val="21"/>
          <w:u w:val="single"/>
        </w:rPr>
        <w:t xml:space="preserve">                       </w:t>
      </w:r>
    </w:p>
    <w:p w14:paraId="0C175814">
      <w:pPr>
        <w:adjustRightInd w:val="0"/>
        <w:snapToGrid w:val="0"/>
        <w:spacing w:line="400" w:lineRule="exact"/>
        <w:ind w:firstLine="420" w:firstLineChars="200"/>
      </w:pPr>
      <w:r>
        <w:rPr>
          <w:rFonts w:hint="eastAsia" w:ascii="宋体" w:hAnsi="宋体"/>
          <w:szCs w:val="21"/>
        </w:rPr>
        <w:t>附件：</w:t>
      </w:r>
      <w:r>
        <w:rPr>
          <w:rFonts w:hint="eastAsia"/>
        </w:rPr>
        <w:t>见第四节</w:t>
      </w:r>
    </w:p>
    <w:p w14:paraId="769AB23B">
      <w:pPr>
        <w:pStyle w:val="2"/>
        <w:spacing w:line="400" w:lineRule="exact"/>
        <w:rPr>
          <w:rFonts w:ascii="宋体" w:hAnsi="宋体"/>
          <w:b w:val="0"/>
          <w:bCs w:val="0"/>
          <w:sz w:val="21"/>
          <w:szCs w:val="21"/>
        </w:rPr>
      </w:pPr>
    </w:p>
    <w:p w14:paraId="27B47FC4">
      <w:r>
        <w:rPr>
          <w:rFonts w:hint="eastAsia"/>
        </w:rPr>
        <w:br w:type="page"/>
      </w:r>
    </w:p>
    <w:p w14:paraId="52963F45">
      <w:pPr>
        <w:pStyle w:val="11"/>
        <w:ind w:firstLine="0" w:firstLineChars="0"/>
      </w:pPr>
    </w:p>
    <w:tbl>
      <w:tblPr>
        <w:tblStyle w:val="6"/>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14:paraId="599E51F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69061554">
            <w:pPr>
              <w:adjustRightInd w:val="0"/>
              <w:snapToGrid w:val="0"/>
              <w:spacing w:line="300" w:lineRule="exact"/>
              <w:jc w:val="center"/>
            </w:pPr>
            <w:bookmarkStart w:id="4" w:name="_Hlk165098480"/>
            <w:r>
              <w:rPr>
                <w:szCs w:val="21"/>
              </w:rPr>
              <w:t>甲方</w:t>
            </w:r>
          </w:p>
        </w:tc>
        <w:tc>
          <w:tcPr>
            <w:tcW w:w="3986" w:type="dxa"/>
            <w:gridSpan w:val="2"/>
            <w:tcBorders>
              <w:left w:val="single" w:color="auto" w:sz="2" w:space="0"/>
              <w:bottom w:val="single" w:color="auto" w:sz="2" w:space="0"/>
            </w:tcBorders>
            <w:vAlign w:val="center"/>
          </w:tcPr>
          <w:p w14:paraId="296D1A7F">
            <w:pPr>
              <w:adjustRightInd w:val="0"/>
              <w:snapToGrid w:val="0"/>
              <w:spacing w:line="300" w:lineRule="exact"/>
              <w:jc w:val="center"/>
            </w:pPr>
            <w:r>
              <w:rPr>
                <w:szCs w:val="21"/>
              </w:rPr>
              <w:t>乙方</w:t>
            </w:r>
          </w:p>
        </w:tc>
      </w:tr>
      <w:tr w14:paraId="5C7C81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29BAD2FC">
            <w:pPr>
              <w:adjustRightInd w:val="0"/>
              <w:snapToGrid w:val="0"/>
              <w:spacing w:line="300" w:lineRule="exact"/>
              <w:jc w:val="center"/>
              <w:rPr>
                <w:szCs w:val="21"/>
              </w:rPr>
            </w:pPr>
            <w:r>
              <w:rPr>
                <w:szCs w:val="21"/>
              </w:rPr>
              <w:t>单位名称</w:t>
            </w:r>
            <w:r>
              <w:rPr>
                <w:rFonts w:hint="eastAsia"/>
                <w:szCs w:val="21"/>
              </w:rPr>
              <w:t>（学院经济合同章）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14:paraId="7F3CE31D">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5DE1BA02">
            <w:pPr>
              <w:adjustRightInd w:val="0"/>
              <w:snapToGrid w:val="0"/>
              <w:spacing w:line="300" w:lineRule="exact"/>
              <w:jc w:val="center"/>
              <w:rPr>
                <w:szCs w:val="21"/>
              </w:rPr>
            </w:pPr>
            <w:r>
              <w:rPr>
                <w:szCs w:val="21"/>
              </w:rPr>
              <w:t>单位名称</w:t>
            </w:r>
            <w:r>
              <w:rPr>
                <w:rFonts w:hint="eastAsia"/>
                <w:szCs w:val="21"/>
              </w:rPr>
              <w:t>（公章或合同章）</w:t>
            </w:r>
          </w:p>
        </w:tc>
        <w:tc>
          <w:tcPr>
            <w:tcW w:w="2060" w:type="dxa"/>
            <w:tcBorders>
              <w:top w:val="single" w:color="auto" w:sz="2" w:space="0"/>
              <w:left w:val="single" w:color="auto" w:sz="2" w:space="0"/>
              <w:bottom w:val="single" w:color="auto" w:sz="2" w:space="0"/>
            </w:tcBorders>
            <w:vAlign w:val="center"/>
          </w:tcPr>
          <w:p w14:paraId="05C11CDA">
            <w:pPr>
              <w:adjustRightInd w:val="0"/>
              <w:snapToGrid w:val="0"/>
              <w:spacing w:line="300" w:lineRule="exact"/>
              <w:jc w:val="center"/>
              <w:rPr>
                <w:spacing w:val="20"/>
                <w:szCs w:val="21"/>
              </w:rPr>
            </w:pPr>
          </w:p>
        </w:tc>
      </w:tr>
      <w:tr w14:paraId="655ADF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334" w:hRule="atLeast"/>
        </w:trPr>
        <w:tc>
          <w:tcPr>
            <w:tcW w:w="1841" w:type="dxa"/>
            <w:tcBorders>
              <w:top w:val="single" w:color="auto" w:sz="2" w:space="0"/>
              <w:right w:val="single" w:color="auto" w:sz="2" w:space="0"/>
            </w:tcBorders>
            <w:vAlign w:val="center"/>
          </w:tcPr>
          <w:p w14:paraId="2F7C4A32">
            <w:pPr>
              <w:adjustRightInd w:val="0"/>
              <w:snapToGrid w:val="0"/>
              <w:spacing w:line="300" w:lineRule="exact"/>
              <w:jc w:val="center"/>
              <w:rPr>
                <w:szCs w:val="21"/>
              </w:rPr>
            </w:pPr>
            <w:r>
              <w:rPr>
                <w:szCs w:val="21"/>
              </w:rPr>
              <w:t>法定代表人</w:t>
            </w:r>
          </w:p>
          <w:p w14:paraId="4E371F7A">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2348" w:type="dxa"/>
            <w:tcBorders>
              <w:top w:val="single" w:color="auto" w:sz="2" w:space="0"/>
              <w:left w:val="single" w:color="auto" w:sz="2" w:space="0"/>
              <w:right w:val="single" w:color="auto" w:sz="2" w:space="0"/>
            </w:tcBorders>
            <w:vAlign w:val="center"/>
          </w:tcPr>
          <w:p w14:paraId="33BF77D1">
            <w:pPr>
              <w:adjustRightInd w:val="0"/>
              <w:snapToGrid w:val="0"/>
              <w:spacing w:line="300" w:lineRule="exact"/>
              <w:jc w:val="center"/>
              <w:rPr>
                <w:szCs w:val="21"/>
              </w:rPr>
            </w:pPr>
          </w:p>
        </w:tc>
        <w:tc>
          <w:tcPr>
            <w:tcW w:w="1926" w:type="dxa"/>
            <w:tcBorders>
              <w:top w:val="single" w:color="auto" w:sz="2" w:space="0"/>
              <w:left w:val="single" w:color="auto" w:sz="2" w:space="0"/>
              <w:right w:val="single" w:color="auto" w:sz="2" w:space="0"/>
            </w:tcBorders>
            <w:vAlign w:val="center"/>
          </w:tcPr>
          <w:p w14:paraId="5364675D">
            <w:pPr>
              <w:adjustRightInd w:val="0"/>
              <w:snapToGrid w:val="0"/>
              <w:spacing w:line="300" w:lineRule="exact"/>
              <w:jc w:val="center"/>
              <w:rPr>
                <w:szCs w:val="21"/>
              </w:rPr>
            </w:pPr>
            <w:r>
              <w:rPr>
                <w:szCs w:val="21"/>
              </w:rPr>
              <w:t>法定代表人</w:t>
            </w:r>
          </w:p>
          <w:p w14:paraId="4DDE3DD7">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2060" w:type="dxa"/>
            <w:tcBorders>
              <w:top w:val="single" w:color="auto" w:sz="2" w:space="0"/>
              <w:left w:val="single" w:color="auto" w:sz="2" w:space="0"/>
            </w:tcBorders>
            <w:vAlign w:val="center"/>
          </w:tcPr>
          <w:p w14:paraId="61F73FE3">
            <w:pPr>
              <w:adjustRightInd w:val="0"/>
              <w:snapToGrid w:val="0"/>
              <w:spacing w:line="300" w:lineRule="exact"/>
              <w:jc w:val="center"/>
              <w:rPr>
                <w:szCs w:val="21"/>
              </w:rPr>
            </w:pPr>
          </w:p>
        </w:tc>
      </w:tr>
      <w:tr w14:paraId="4FEFF41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14:paraId="6A2BCBAA">
            <w:pPr>
              <w:adjustRightInd w:val="0"/>
              <w:snapToGrid w:val="0"/>
              <w:spacing w:line="300" w:lineRule="exact"/>
              <w:jc w:val="center"/>
              <w:rPr>
                <w:szCs w:val="21"/>
              </w:rPr>
            </w:pPr>
            <w:r>
              <w:rPr>
                <w:rFonts w:hint="eastAsia"/>
                <w:color w:val="FF0000"/>
                <w:szCs w:val="21"/>
              </w:rPr>
              <w:t>招投标处签字</w:t>
            </w:r>
          </w:p>
        </w:tc>
        <w:tc>
          <w:tcPr>
            <w:tcW w:w="2348" w:type="dxa"/>
            <w:tcBorders>
              <w:left w:val="single" w:color="auto" w:sz="2" w:space="0"/>
              <w:bottom w:val="single" w:color="auto" w:sz="2" w:space="0"/>
              <w:right w:val="single" w:color="auto" w:sz="2" w:space="0"/>
            </w:tcBorders>
            <w:vAlign w:val="center"/>
          </w:tcPr>
          <w:p w14:paraId="2D311FB6">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509A529F">
            <w:pPr>
              <w:adjustRightInd w:val="0"/>
              <w:snapToGrid w:val="0"/>
              <w:spacing w:line="300" w:lineRule="exact"/>
              <w:jc w:val="center"/>
              <w:rPr>
                <w:szCs w:val="21"/>
              </w:rPr>
            </w:pPr>
            <w:r>
              <w:rPr>
                <w:rFonts w:hint="eastAsia"/>
                <w:szCs w:val="21"/>
              </w:rPr>
              <w:t>拥有者性别</w:t>
            </w:r>
          </w:p>
        </w:tc>
        <w:tc>
          <w:tcPr>
            <w:tcW w:w="2060" w:type="dxa"/>
            <w:tcBorders>
              <w:top w:val="single" w:color="auto" w:sz="2" w:space="0"/>
              <w:left w:val="single" w:color="auto" w:sz="2" w:space="0"/>
              <w:bottom w:val="single" w:color="auto" w:sz="2" w:space="0"/>
            </w:tcBorders>
            <w:vAlign w:val="center"/>
          </w:tcPr>
          <w:p w14:paraId="4B607EDE">
            <w:pPr>
              <w:adjustRightInd w:val="0"/>
              <w:snapToGrid w:val="0"/>
              <w:spacing w:line="300" w:lineRule="exact"/>
              <w:jc w:val="center"/>
              <w:rPr>
                <w:spacing w:val="20"/>
                <w:szCs w:val="21"/>
              </w:rPr>
            </w:pPr>
          </w:p>
        </w:tc>
      </w:tr>
      <w:tr w14:paraId="674AA54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373462F">
            <w:pPr>
              <w:adjustRightInd w:val="0"/>
              <w:snapToGrid w:val="0"/>
              <w:spacing w:line="300" w:lineRule="exact"/>
              <w:jc w:val="center"/>
              <w:rPr>
                <w:szCs w:val="21"/>
              </w:rPr>
            </w:pPr>
            <w:r>
              <w:rPr>
                <w:rFonts w:hint="eastAsia"/>
                <w:szCs w:val="21"/>
              </w:rPr>
              <w:t>住  所</w:t>
            </w:r>
          </w:p>
        </w:tc>
        <w:tc>
          <w:tcPr>
            <w:tcW w:w="2348" w:type="dxa"/>
            <w:tcBorders>
              <w:top w:val="single" w:color="auto" w:sz="2" w:space="0"/>
              <w:left w:val="single" w:color="auto" w:sz="2" w:space="0"/>
              <w:bottom w:val="single" w:color="auto" w:sz="2" w:space="0"/>
              <w:right w:val="single" w:color="auto" w:sz="2" w:space="0"/>
            </w:tcBorders>
            <w:vAlign w:val="center"/>
          </w:tcPr>
          <w:p w14:paraId="38584547">
            <w:pPr>
              <w:adjustRightInd w:val="0"/>
              <w:snapToGrid w:val="0"/>
              <w:spacing w:line="300" w:lineRule="exact"/>
              <w:jc w:val="center"/>
              <w:rPr>
                <w:szCs w:val="21"/>
              </w:rPr>
            </w:pPr>
            <w:r>
              <w:rPr>
                <w:rFonts w:hint="eastAsia"/>
                <w:szCs w:val="21"/>
              </w:rPr>
              <w:t>陕西省杨凌示范区渭惠路2</w:t>
            </w:r>
            <w:r>
              <w:rPr>
                <w:szCs w:val="21"/>
              </w:rPr>
              <w:t>4</w:t>
            </w:r>
            <w:r>
              <w:rPr>
                <w:rFonts w:hint="eastAsia"/>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2D668438">
            <w:pPr>
              <w:adjustRightInd w:val="0"/>
              <w:snapToGrid w:val="0"/>
              <w:spacing w:line="300" w:lineRule="exact"/>
              <w:jc w:val="center"/>
              <w:rPr>
                <w:szCs w:val="21"/>
              </w:rPr>
            </w:pPr>
            <w:r>
              <w:rPr>
                <w:rFonts w:hint="eastAsia"/>
                <w:szCs w:val="21"/>
              </w:rPr>
              <w:t>住  所</w:t>
            </w:r>
          </w:p>
        </w:tc>
        <w:tc>
          <w:tcPr>
            <w:tcW w:w="2060" w:type="dxa"/>
            <w:tcBorders>
              <w:top w:val="single" w:color="auto" w:sz="2" w:space="0"/>
              <w:left w:val="single" w:color="auto" w:sz="2" w:space="0"/>
              <w:bottom w:val="single" w:color="auto" w:sz="2" w:space="0"/>
            </w:tcBorders>
            <w:vAlign w:val="center"/>
          </w:tcPr>
          <w:p w14:paraId="50EB2080">
            <w:pPr>
              <w:adjustRightInd w:val="0"/>
              <w:snapToGrid w:val="0"/>
              <w:spacing w:line="300" w:lineRule="exact"/>
              <w:jc w:val="center"/>
              <w:rPr>
                <w:spacing w:val="20"/>
                <w:szCs w:val="21"/>
              </w:rPr>
            </w:pPr>
          </w:p>
        </w:tc>
      </w:tr>
      <w:tr w14:paraId="3ADAFA8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5B30895">
            <w:pPr>
              <w:adjustRightInd w:val="0"/>
              <w:snapToGrid w:val="0"/>
              <w:spacing w:line="300" w:lineRule="exact"/>
              <w:jc w:val="center"/>
              <w:rPr>
                <w:color w:val="FF0000"/>
                <w:szCs w:val="21"/>
              </w:rPr>
            </w:pPr>
            <w:r>
              <w:rPr>
                <w:rFonts w:hint="eastAsia"/>
                <w:color w:val="FF0000"/>
                <w:szCs w:val="21"/>
              </w:rPr>
              <w:t>使用单位项目</w:t>
            </w:r>
            <w:r>
              <w:rPr>
                <w:color w:val="FF0000"/>
                <w:szCs w:val="21"/>
              </w:rPr>
              <w:t>联系人</w:t>
            </w:r>
          </w:p>
        </w:tc>
        <w:tc>
          <w:tcPr>
            <w:tcW w:w="2348" w:type="dxa"/>
            <w:tcBorders>
              <w:top w:val="single" w:color="auto" w:sz="2" w:space="0"/>
              <w:left w:val="single" w:color="auto" w:sz="2" w:space="0"/>
              <w:bottom w:val="single" w:color="auto" w:sz="2" w:space="0"/>
              <w:right w:val="single" w:color="auto" w:sz="2" w:space="0"/>
            </w:tcBorders>
            <w:vAlign w:val="center"/>
          </w:tcPr>
          <w:p w14:paraId="305CFEAB">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7AA2A4FC">
            <w:pPr>
              <w:adjustRightInd w:val="0"/>
              <w:snapToGrid w:val="0"/>
              <w:spacing w:line="300" w:lineRule="exact"/>
              <w:jc w:val="center"/>
              <w:rPr>
                <w:szCs w:val="21"/>
              </w:rPr>
            </w:pPr>
            <w:r>
              <w:rPr>
                <w:rFonts w:hint="eastAsia"/>
                <w:szCs w:val="21"/>
              </w:rPr>
              <w:t>项目负责人</w:t>
            </w:r>
          </w:p>
        </w:tc>
        <w:tc>
          <w:tcPr>
            <w:tcW w:w="2060" w:type="dxa"/>
            <w:tcBorders>
              <w:top w:val="single" w:color="auto" w:sz="2" w:space="0"/>
              <w:left w:val="single" w:color="auto" w:sz="2" w:space="0"/>
              <w:bottom w:val="single" w:color="auto" w:sz="2" w:space="0"/>
            </w:tcBorders>
            <w:vAlign w:val="center"/>
          </w:tcPr>
          <w:p w14:paraId="4CA04099">
            <w:pPr>
              <w:adjustRightInd w:val="0"/>
              <w:snapToGrid w:val="0"/>
              <w:spacing w:line="300" w:lineRule="exact"/>
              <w:jc w:val="center"/>
              <w:rPr>
                <w:spacing w:val="20"/>
                <w:szCs w:val="21"/>
              </w:rPr>
            </w:pPr>
          </w:p>
        </w:tc>
      </w:tr>
      <w:tr w14:paraId="748E99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DCA2226">
            <w:pPr>
              <w:adjustRightInd w:val="0"/>
              <w:snapToGrid w:val="0"/>
              <w:spacing w:line="300" w:lineRule="exact"/>
              <w:jc w:val="center"/>
              <w:rPr>
                <w:szCs w:val="21"/>
              </w:rPr>
            </w:pPr>
            <w:r>
              <w:rPr>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4E8CF77A">
            <w:pPr>
              <w:adjustRightInd w:val="0"/>
              <w:snapToGrid w:val="0"/>
              <w:spacing w:line="300" w:lineRule="exact"/>
              <w:jc w:val="center"/>
              <w:rPr>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10FEDDE9">
            <w:pPr>
              <w:adjustRightInd w:val="0"/>
              <w:snapToGrid w:val="0"/>
              <w:spacing w:line="300" w:lineRule="exact"/>
              <w:jc w:val="center"/>
              <w:rPr>
                <w:szCs w:val="21"/>
              </w:rPr>
            </w:pPr>
            <w:r>
              <w:rPr>
                <w:szCs w:val="21"/>
              </w:rPr>
              <w:t>联系电话</w:t>
            </w:r>
          </w:p>
        </w:tc>
        <w:tc>
          <w:tcPr>
            <w:tcW w:w="2060" w:type="dxa"/>
            <w:tcBorders>
              <w:top w:val="single" w:color="auto" w:sz="2" w:space="0"/>
              <w:left w:val="single" w:color="auto" w:sz="2" w:space="0"/>
              <w:bottom w:val="single" w:color="auto" w:sz="2" w:space="0"/>
            </w:tcBorders>
            <w:vAlign w:val="center"/>
          </w:tcPr>
          <w:p w14:paraId="1C93FE47">
            <w:pPr>
              <w:adjustRightInd w:val="0"/>
              <w:snapToGrid w:val="0"/>
              <w:spacing w:line="300" w:lineRule="exact"/>
              <w:jc w:val="center"/>
              <w:rPr>
                <w:spacing w:val="20"/>
                <w:szCs w:val="21"/>
              </w:rPr>
            </w:pPr>
          </w:p>
        </w:tc>
      </w:tr>
      <w:tr w14:paraId="7FCD5A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1DB5B76E">
            <w:pPr>
              <w:adjustRightInd w:val="0"/>
              <w:snapToGrid w:val="0"/>
              <w:spacing w:line="300" w:lineRule="exact"/>
              <w:jc w:val="center"/>
              <w:rPr>
                <w:szCs w:val="21"/>
              </w:rPr>
            </w:pPr>
            <w:r>
              <w:rPr>
                <w:rFonts w:hint="eastAsia"/>
                <w:szCs w:val="21"/>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14:paraId="5F4AC602">
            <w:pPr>
              <w:adjustRightInd w:val="0"/>
              <w:snapToGrid w:val="0"/>
              <w:spacing w:line="300" w:lineRule="exact"/>
              <w:jc w:val="center"/>
              <w:rPr>
                <w:szCs w:val="21"/>
              </w:rPr>
            </w:pPr>
            <w:r>
              <w:rPr>
                <w:rFonts w:hint="eastAsia"/>
                <w:szCs w:val="21"/>
              </w:rPr>
              <w:t>陕西省杨凌示范区渭惠路2</w:t>
            </w:r>
            <w:r>
              <w:rPr>
                <w:szCs w:val="21"/>
              </w:rPr>
              <w:t>4</w:t>
            </w:r>
            <w:r>
              <w:rPr>
                <w:rFonts w:hint="eastAsia"/>
                <w:szCs w:val="21"/>
              </w:rPr>
              <w:t>号</w:t>
            </w:r>
          </w:p>
        </w:tc>
        <w:tc>
          <w:tcPr>
            <w:tcW w:w="1926" w:type="dxa"/>
            <w:tcBorders>
              <w:top w:val="single" w:color="auto" w:sz="2" w:space="0"/>
              <w:left w:val="single" w:color="auto" w:sz="2" w:space="0"/>
              <w:bottom w:val="single" w:color="auto" w:sz="2" w:space="0"/>
              <w:right w:val="single" w:color="auto" w:sz="2" w:space="0"/>
            </w:tcBorders>
            <w:vAlign w:val="center"/>
          </w:tcPr>
          <w:p w14:paraId="529B2CC4">
            <w:pPr>
              <w:adjustRightInd w:val="0"/>
              <w:snapToGrid w:val="0"/>
              <w:spacing w:line="300" w:lineRule="exact"/>
              <w:jc w:val="center"/>
              <w:rPr>
                <w:szCs w:val="21"/>
              </w:rPr>
            </w:pPr>
            <w:r>
              <w:rPr>
                <w:rFonts w:hint="eastAsia"/>
                <w:szCs w:val="21"/>
              </w:rPr>
              <w:t>通信地址</w:t>
            </w:r>
          </w:p>
        </w:tc>
        <w:tc>
          <w:tcPr>
            <w:tcW w:w="2060" w:type="dxa"/>
            <w:tcBorders>
              <w:top w:val="single" w:color="auto" w:sz="2" w:space="0"/>
              <w:left w:val="single" w:color="auto" w:sz="2" w:space="0"/>
              <w:bottom w:val="single" w:color="auto" w:sz="2" w:space="0"/>
            </w:tcBorders>
            <w:vAlign w:val="center"/>
          </w:tcPr>
          <w:p w14:paraId="26114694">
            <w:pPr>
              <w:adjustRightInd w:val="0"/>
              <w:snapToGrid w:val="0"/>
              <w:spacing w:line="300" w:lineRule="exact"/>
              <w:jc w:val="center"/>
              <w:rPr>
                <w:spacing w:val="20"/>
                <w:szCs w:val="21"/>
              </w:rPr>
            </w:pPr>
          </w:p>
        </w:tc>
      </w:tr>
      <w:tr w14:paraId="35951A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04121BEE">
            <w:pPr>
              <w:adjustRightInd w:val="0"/>
              <w:snapToGrid w:val="0"/>
              <w:spacing w:line="300" w:lineRule="exact"/>
              <w:jc w:val="center"/>
              <w:rPr>
                <w:szCs w:val="21"/>
              </w:rPr>
            </w:pPr>
            <w:r>
              <w:rPr>
                <w:szCs w:val="21"/>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14:paraId="45C62C56">
            <w:pPr>
              <w:adjustRightInd w:val="0"/>
              <w:snapToGrid w:val="0"/>
              <w:spacing w:line="300" w:lineRule="exact"/>
              <w:jc w:val="center"/>
              <w:rPr>
                <w:szCs w:val="21"/>
              </w:rPr>
            </w:pPr>
            <w:r>
              <w:rPr>
                <w:rFonts w:hint="eastAsia"/>
                <w:szCs w:val="21"/>
              </w:rPr>
              <w:t>7</w:t>
            </w:r>
            <w:r>
              <w:rPr>
                <w:szCs w:val="21"/>
              </w:rPr>
              <w:t>12100</w:t>
            </w:r>
          </w:p>
        </w:tc>
        <w:tc>
          <w:tcPr>
            <w:tcW w:w="1926" w:type="dxa"/>
            <w:tcBorders>
              <w:top w:val="single" w:color="auto" w:sz="2" w:space="0"/>
              <w:left w:val="single" w:color="auto" w:sz="2" w:space="0"/>
              <w:bottom w:val="single" w:color="auto" w:sz="2" w:space="0"/>
              <w:right w:val="single" w:color="auto" w:sz="2" w:space="0"/>
            </w:tcBorders>
            <w:vAlign w:val="center"/>
          </w:tcPr>
          <w:p w14:paraId="5E9FC5E4">
            <w:pPr>
              <w:adjustRightInd w:val="0"/>
              <w:snapToGrid w:val="0"/>
              <w:spacing w:line="300" w:lineRule="exact"/>
              <w:jc w:val="center"/>
              <w:rPr>
                <w:szCs w:val="21"/>
              </w:rPr>
            </w:pPr>
            <w:r>
              <w:rPr>
                <w:szCs w:val="21"/>
              </w:rPr>
              <w:t>邮政编码</w:t>
            </w:r>
          </w:p>
        </w:tc>
        <w:tc>
          <w:tcPr>
            <w:tcW w:w="2060" w:type="dxa"/>
            <w:tcBorders>
              <w:top w:val="single" w:color="auto" w:sz="2" w:space="0"/>
              <w:left w:val="single" w:color="auto" w:sz="2" w:space="0"/>
              <w:bottom w:val="single" w:color="auto" w:sz="2" w:space="0"/>
            </w:tcBorders>
            <w:vAlign w:val="center"/>
          </w:tcPr>
          <w:p w14:paraId="3277B630">
            <w:pPr>
              <w:adjustRightInd w:val="0"/>
              <w:snapToGrid w:val="0"/>
              <w:spacing w:line="300" w:lineRule="exact"/>
              <w:jc w:val="center"/>
              <w:rPr>
                <w:spacing w:val="20"/>
                <w:szCs w:val="21"/>
              </w:rPr>
            </w:pPr>
          </w:p>
        </w:tc>
      </w:tr>
      <w:tr w14:paraId="722058F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42CD3AF">
            <w:pPr>
              <w:adjustRightInd w:val="0"/>
              <w:snapToGrid w:val="0"/>
              <w:spacing w:line="300" w:lineRule="exact"/>
              <w:jc w:val="center"/>
              <w:rPr>
                <w:szCs w:val="21"/>
              </w:rPr>
            </w:pPr>
            <w:r>
              <w:rPr>
                <w:rFonts w:hint="eastAsia"/>
                <w:szCs w:val="21"/>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14:paraId="36C1B7F1">
            <w:pPr>
              <w:adjustRightInd w:val="0"/>
              <w:snapToGrid w:val="0"/>
              <w:spacing w:line="300" w:lineRule="exact"/>
              <w:jc w:val="center"/>
              <w:rPr>
                <w:szCs w:val="21"/>
              </w:rPr>
            </w:pPr>
            <w:r>
              <w:rPr>
                <w:rFonts w:hint="eastAsia"/>
                <w:szCs w:val="21"/>
              </w:rPr>
              <w:t>/</w:t>
            </w:r>
          </w:p>
        </w:tc>
        <w:tc>
          <w:tcPr>
            <w:tcW w:w="1926" w:type="dxa"/>
            <w:tcBorders>
              <w:top w:val="single" w:color="auto" w:sz="2" w:space="0"/>
              <w:left w:val="single" w:color="auto" w:sz="2" w:space="0"/>
              <w:bottom w:val="single" w:color="auto" w:sz="2" w:space="0"/>
              <w:right w:val="single" w:color="auto" w:sz="2" w:space="0"/>
            </w:tcBorders>
            <w:vAlign w:val="center"/>
          </w:tcPr>
          <w:p w14:paraId="40BA6A73">
            <w:pPr>
              <w:adjustRightInd w:val="0"/>
              <w:snapToGrid w:val="0"/>
              <w:spacing w:line="300" w:lineRule="exact"/>
              <w:jc w:val="center"/>
              <w:rPr>
                <w:szCs w:val="21"/>
              </w:rPr>
            </w:pPr>
            <w:r>
              <w:rPr>
                <w:rFonts w:hint="eastAsia"/>
                <w:szCs w:val="21"/>
              </w:rPr>
              <w:t>电子邮箱</w:t>
            </w:r>
          </w:p>
        </w:tc>
        <w:tc>
          <w:tcPr>
            <w:tcW w:w="2060" w:type="dxa"/>
            <w:tcBorders>
              <w:top w:val="single" w:color="auto" w:sz="2" w:space="0"/>
              <w:left w:val="single" w:color="auto" w:sz="2" w:space="0"/>
              <w:bottom w:val="single" w:color="auto" w:sz="2" w:space="0"/>
            </w:tcBorders>
            <w:vAlign w:val="center"/>
          </w:tcPr>
          <w:p w14:paraId="4A9285B5">
            <w:pPr>
              <w:adjustRightInd w:val="0"/>
              <w:snapToGrid w:val="0"/>
              <w:spacing w:line="300" w:lineRule="exact"/>
              <w:jc w:val="center"/>
              <w:rPr>
                <w:spacing w:val="20"/>
                <w:szCs w:val="21"/>
              </w:rPr>
            </w:pPr>
          </w:p>
        </w:tc>
      </w:tr>
      <w:tr w14:paraId="5AA3722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E02620F">
            <w:pPr>
              <w:adjustRightInd w:val="0"/>
              <w:snapToGrid w:val="0"/>
              <w:spacing w:line="300" w:lineRule="exact"/>
              <w:jc w:val="center"/>
              <w:rPr>
                <w:szCs w:val="21"/>
              </w:rPr>
            </w:pPr>
            <w:r>
              <w:rPr>
                <w:rFonts w:hint="eastAsia"/>
                <w:szCs w:val="21"/>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14:paraId="1C78C161">
            <w:pPr>
              <w:adjustRightInd w:val="0"/>
              <w:snapToGrid w:val="0"/>
              <w:spacing w:line="300" w:lineRule="exact"/>
              <w:jc w:val="center"/>
              <w:rPr>
                <w:szCs w:val="21"/>
              </w:rPr>
            </w:pPr>
            <w:r>
              <w:rPr>
                <w:rFonts w:hint="eastAsia"/>
                <w:szCs w:val="21"/>
              </w:rPr>
              <w:t>1</w:t>
            </w:r>
            <w:r>
              <w:rPr>
                <w:szCs w:val="21"/>
              </w:rPr>
              <w:t>2610000437096930</w:t>
            </w:r>
            <w:r>
              <w:rPr>
                <w:rFonts w:hint="eastAsia"/>
                <w:szCs w:val="21"/>
              </w:rPr>
              <w:t>B</w:t>
            </w:r>
          </w:p>
        </w:tc>
        <w:tc>
          <w:tcPr>
            <w:tcW w:w="1926" w:type="dxa"/>
            <w:tcBorders>
              <w:top w:val="single" w:color="auto" w:sz="2" w:space="0"/>
              <w:left w:val="single" w:color="auto" w:sz="2" w:space="0"/>
              <w:bottom w:val="single" w:color="auto" w:sz="2" w:space="0"/>
              <w:right w:val="single" w:color="auto" w:sz="2" w:space="0"/>
            </w:tcBorders>
            <w:vAlign w:val="center"/>
          </w:tcPr>
          <w:p w14:paraId="5F9F573D">
            <w:pPr>
              <w:adjustRightInd w:val="0"/>
              <w:snapToGrid w:val="0"/>
              <w:spacing w:line="300" w:lineRule="exact"/>
              <w:jc w:val="center"/>
              <w:rPr>
                <w:szCs w:val="21"/>
              </w:rPr>
            </w:pPr>
            <w:r>
              <w:rPr>
                <w:rFonts w:hint="eastAsia"/>
                <w:szCs w:val="21"/>
              </w:rPr>
              <w:t>统一社会信用代码</w:t>
            </w:r>
          </w:p>
        </w:tc>
        <w:tc>
          <w:tcPr>
            <w:tcW w:w="2060" w:type="dxa"/>
            <w:tcBorders>
              <w:top w:val="single" w:color="auto" w:sz="2" w:space="0"/>
              <w:left w:val="single" w:color="auto" w:sz="2" w:space="0"/>
              <w:bottom w:val="single" w:color="auto" w:sz="2" w:space="0"/>
            </w:tcBorders>
            <w:vAlign w:val="center"/>
          </w:tcPr>
          <w:p w14:paraId="7EE2B76B">
            <w:pPr>
              <w:adjustRightInd w:val="0"/>
              <w:snapToGrid w:val="0"/>
              <w:spacing w:line="300" w:lineRule="exact"/>
              <w:jc w:val="center"/>
              <w:rPr>
                <w:spacing w:val="20"/>
                <w:szCs w:val="21"/>
              </w:rPr>
            </w:pPr>
          </w:p>
        </w:tc>
      </w:tr>
      <w:tr w14:paraId="5C2CB7F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B5F9D7C">
            <w:pPr>
              <w:adjustRightInd w:val="0"/>
              <w:snapToGrid w:val="0"/>
              <w:spacing w:line="300" w:lineRule="exact"/>
              <w:jc w:val="center"/>
              <w:rPr>
                <w:szCs w:val="21"/>
              </w:rPr>
            </w:pPr>
            <w:r>
              <w:rPr>
                <w:szCs w:val="21"/>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14:paraId="2E296AED">
            <w:pPr>
              <w:adjustRightInd w:val="0"/>
              <w:snapToGrid w:val="0"/>
              <w:spacing w:line="300" w:lineRule="exact"/>
              <w:jc w:val="center"/>
              <w:rPr>
                <w:rFonts w:hint="eastAsia" w:eastAsia="宋体"/>
                <w:szCs w:val="21"/>
                <w:lang w:eastAsia="zh-CN"/>
              </w:rPr>
            </w:pPr>
            <w:r>
              <w:rPr>
                <w:rFonts w:hint="eastAsia"/>
                <w:szCs w:val="21"/>
                <w:lang w:eastAsia="zh-CN"/>
              </w:rPr>
              <w:t>杨凌职业技术学院</w:t>
            </w:r>
          </w:p>
        </w:tc>
        <w:tc>
          <w:tcPr>
            <w:tcW w:w="1926" w:type="dxa"/>
            <w:tcBorders>
              <w:top w:val="single" w:color="auto" w:sz="2" w:space="0"/>
              <w:left w:val="single" w:color="auto" w:sz="2" w:space="0"/>
              <w:bottom w:val="single" w:color="auto" w:sz="2" w:space="0"/>
              <w:right w:val="single" w:color="auto" w:sz="2" w:space="0"/>
            </w:tcBorders>
            <w:vAlign w:val="center"/>
          </w:tcPr>
          <w:p w14:paraId="05F7C784">
            <w:pPr>
              <w:adjustRightInd w:val="0"/>
              <w:snapToGrid w:val="0"/>
              <w:spacing w:line="300" w:lineRule="exact"/>
              <w:jc w:val="center"/>
              <w:rPr>
                <w:szCs w:val="21"/>
              </w:rPr>
            </w:pPr>
            <w:r>
              <w:rPr>
                <w:szCs w:val="21"/>
              </w:rPr>
              <w:t>开户名称</w:t>
            </w:r>
          </w:p>
        </w:tc>
        <w:tc>
          <w:tcPr>
            <w:tcW w:w="2060" w:type="dxa"/>
            <w:tcBorders>
              <w:top w:val="single" w:color="auto" w:sz="2" w:space="0"/>
              <w:left w:val="single" w:color="auto" w:sz="2" w:space="0"/>
              <w:bottom w:val="single" w:color="auto" w:sz="2" w:space="0"/>
            </w:tcBorders>
            <w:vAlign w:val="center"/>
          </w:tcPr>
          <w:p w14:paraId="0DADB606">
            <w:pPr>
              <w:adjustRightInd w:val="0"/>
              <w:snapToGrid w:val="0"/>
              <w:spacing w:line="300" w:lineRule="exact"/>
              <w:jc w:val="center"/>
              <w:rPr>
                <w:spacing w:val="20"/>
                <w:szCs w:val="21"/>
              </w:rPr>
            </w:pPr>
          </w:p>
        </w:tc>
      </w:tr>
      <w:tr w14:paraId="276A672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A99F930">
            <w:pPr>
              <w:adjustRightInd w:val="0"/>
              <w:snapToGrid w:val="0"/>
              <w:spacing w:line="300" w:lineRule="exact"/>
              <w:jc w:val="center"/>
              <w:rPr>
                <w:szCs w:val="21"/>
              </w:rPr>
            </w:pPr>
            <w:r>
              <w:rPr>
                <w:szCs w:val="21"/>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14:paraId="3FF96F58">
            <w:pPr>
              <w:adjustRightInd w:val="0"/>
              <w:snapToGrid w:val="0"/>
              <w:spacing w:line="300" w:lineRule="exact"/>
              <w:jc w:val="center"/>
              <w:rPr>
                <w:szCs w:val="21"/>
              </w:rPr>
            </w:pPr>
            <w:r>
              <w:rPr>
                <w:rFonts w:hint="eastAsia"/>
                <w:szCs w:val="21"/>
              </w:rPr>
              <w:t>工行咸阳分行杨凌支行</w:t>
            </w:r>
          </w:p>
        </w:tc>
        <w:tc>
          <w:tcPr>
            <w:tcW w:w="1926" w:type="dxa"/>
            <w:tcBorders>
              <w:top w:val="single" w:color="auto" w:sz="2" w:space="0"/>
              <w:left w:val="single" w:color="auto" w:sz="2" w:space="0"/>
              <w:bottom w:val="single" w:color="auto" w:sz="2" w:space="0"/>
              <w:right w:val="single" w:color="auto" w:sz="2" w:space="0"/>
            </w:tcBorders>
            <w:vAlign w:val="center"/>
          </w:tcPr>
          <w:p w14:paraId="5F3152B1">
            <w:pPr>
              <w:adjustRightInd w:val="0"/>
              <w:snapToGrid w:val="0"/>
              <w:spacing w:line="300" w:lineRule="exact"/>
              <w:jc w:val="center"/>
              <w:rPr>
                <w:szCs w:val="21"/>
              </w:rPr>
            </w:pPr>
            <w:r>
              <w:rPr>
                <w:szCs w:val="21"/>
              </w:rPr>
              <w:t>开户银行</w:t>
            </w:r>
          </w:p>
        </w:tc>
        <w:tc>
          <w:tcPr>
            <w:tcW w:w="2060" w:type="dxa"/>
            <w:tcBorders>
              <w:top w:val="single" w:color="auto" w:sz="2" w:space="0"/>
              <w:left w:val="single" w:color="auto" w:sz="2" w:space="0"/>
              <w:bottom w:val="single" w:color="auto" w:sz="2" w:space="0"/>
            </w:tcBorders>
            <w:vAlign w:val="center"/>
          </w:tcPr>
          <w:p w14:paraId="023E3456">
            <w:pPr>
              <w:adjustRightInd w:val="0"/>
              <w:snapToGrid w:val="0"/>
              <w:spacing w:line="300" w:lineRule="exact"/>
              <w:jc w:val="center"/>
              <w:rPr>
                <w:spacing w:val="20"/>
                <w:szCs w:val="21"/>
              </w:rPr>
            </w:pPr>
          </w:p>
        </w:tc>
      </w:tr>
      <w:tr w14:paraId="5260A904">
        <w:tblPrEx>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8047846">
            <w:pPr>
              <w:adjustRightInd w:val="0"/>
              <w:snapToGrid w:val="0"/>
              <w:spacing w:line="300" w:lineRule="exact"/>
              <w:jc w:val="center"/>
              <w:rPr>
                <w:szCs w:val="21"/>
              </w:rPr>
            </w:pPr>
            <w:r>
              <w:rPr>
                <w:szCs w:val="21"/>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14:paraId="1E86E0E3">
            <w:pPr>
              <w:adjustRightInd w:val="0"/>
              <w:snapToGrid w:val="0"/>
              <w:spacing w:line="300" w:lineRule="exact"/>
              <w:jc w:val="center"/>
              <w:rPr>
                <w:szCs w:val="21"/>
              </w:rPr>
            </w:pPr>
            <w:r>
              <w:rPr>
                <w:rFonts w:hint="eastAsia"/>
                <w:szCs w:val="21"/>
              </w:rPr>
              <w:t>2</w:t>
            </w:r>
            <w:r>
              <w:rPr>
                <w:szCs w:val="21"/>
              </w:rPr>
              <w:t>604021509026422026</w:t>
            </w:r>
          </w:p>
        </w:tc>
        <w:tc>
          <w:tcPr>
            <w:tcW w:w="1926" w:type="dxa"/>
            <w:tcBorders>
              <w:top w:val="single" w:color="auto" w:sz="2" w:space="0"/>
              <w:left w:val="single" w:color="auto" w:sz="2" w:space="0"/>
              <w:bottom w:val="single" w:color="auto" w:sz="2" w:space="0"/>
              <w:right w:val="single" w:color="auto" w:sz="2" w:space="0"/>
            </w:tcBorders>
            <w:vAlign w:val="center"/>
          </w:tcPr>
          <w:p w14:paraId="376E1492">
            <w:pPr>
              <w:adjustRightInd w:val="0"/>
              <w:snapToGrid w:val="0"/>
              <w:spacing w:line="300" w:lineRule="exact"/>
              <w:jc w:val="center"/>
              <w:rPr>
                <w:szCs w:val="21"/>
              </w:rPr>
            </w:pPr>
            <w:r>
              <w:rPr>
                <w:szCs w:val="21"/>
              </w:rPr>
              <w:t>银行账号</w:t>
            </w:r>
          </w:p>
        </w:tc>
        <w:tc>
          <w:tcPr>
            <w:tcW w:w="2060" w:type="dxa"/>
            <w:tcBorders>
              <w:top w:val="single" w:color="auto" w:sz="2" w:space="0"/>
              <w:left w:val="single" w:color="auto" w:sz="2" w:space="0"/>
              <w:bottom w:val="single" w:color="auto" w:sz="2" w:space="0"/>
            </w:tcBorders>
            <w:vAlign w:val="center"/>
          </w:tcPr>
          <w:p w14:paraId="1517F00C">
            <w:pPr>
              <w:adjustRightInd w:val="0"/>
              <w:snapToGrid w:val="0"/>
              <w:spacing w:line="300" w:lineRule="exact"/>
              <w:jc w:val="center"/>
              <w:rPr>
                <w:spacing w:val="20"/>
                <w:szCs w:val="21"/>
              </w:rPr>
            </w:pPr>
          </w:p>
        </w:tc>
      </w:tr>
      <w:tr w14:paraId="1131F5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14:paraId="6140E22E">
            <w:pPr>
              <w:pStyle w:val="4"/>
              <w:adjustRightInd w:val="0"/>
              <w:snapToGrid w:val="0"/>
              <w:spacing w:before="156" w:beforeLines="50" w:after="0" w:line="360" w:lineRule="auto"/>
              <w:ind w:left="0" w:leftChars="0"/>
              <w:jc w:val="left"/>
              <w:rPr>
                <w:spacing w:val="20"/>
                <w:szCs w:val="21"/>
              </w:rPr>
            </w:pPr>
            <w:r>
              <w:rPr>
                <w:rFonts w:hint="eastAsia" w:ascii="宋体" w:hAnsi="宋体"/>
                <w:szCs w:val="21"/>
              </w:rPr>
              <w:t>注：以下为其他合同主体。</w:t>
            </w:r>
          </w:p>
        </w:tc>
      </w:tr>
      <w:bookmarkEnd w:id="4"/>
      <w:tr w14:paraId="3F1A1DA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44B15854">
            <w:pPr>
              <w:adjustRightInd w:val="0"/>
              <w:snapToGrid w:val="0"/>
              <w:spacing w:line="300" w:lineRule="exact"/>
              <w:jc w:val="center"/>
            </w:pPr>
            <w:r>
              <w:rPr>
                <w:rFonts w:hint="eastAsia"/>
                <w:szCs w:val="21"/>
              </w:rPr>
              <w:t>审核方</w:t>
            </w:r>
          </w:p>
        </w:tc>
        <w:tc>
          <w:tcPr>
            <w:tcW w:w="3986" w:type="dxa"/>
            <w:gridSpan w:val="2"/>
            <w:tcBorders>
              <w:left w:val="single" w:color="auto" w:sz="2" w:space="0"/>
              <w:bottom w:val="single" w:color="auto" w:sz="2" w:space="0"/>
            </w:tcBorders>
            <w:vAlign w:val="center"/>
          </w:tcPr>
          <w:p w14:paraId="629667D4">
            <w:pPr>
              <w:adjustRightInd w:val="0"/>
              <w:snapToGrid w:val="0"/>
              <w:spacing w:line="300" w:lineRule="exact"/>
              <w:jc w:val="center"/>
            </w:pPr>
            <w:r>
              <w:rPr>
                <w:rFonts w:hint="eastAsia"/>
                <w:szCs w:val="21"/>
              </w:rPr>
              <w:t>见证方</w:t>
            </w:r>
          </w:p>
        </w:tc>
      </w:tr>
      <w:tr w14:paraId="78C7E5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67EFC616">
            <w:pPr>
              <w:adjustRightInd w:val="0"/>
              <w:snapToGrid w:val="0"/>
              <w:spacing w:line="300" w:lineRule="exact"/>
              <w:rPr>
                <w:color w:val="FF0000"/>
                <w:szCs w:val="21"/>
              </w:rPr>
            </w:pPr>
            <w:r>
              <w:rPr>
                <w:rFonts w:hint="eastAsia"/>
                <w:color w:val="FF0000"/>
                <w:szCs w:val="21"/>
              </w:rPr>
              <w:t>使用部门名称</w:t>
            </w:r>
          </w:p>
          <w:p w14:paraId="748F2BF5">
            <w:pPr>
              <w:adjustRightInd w:val="0"/>
              <w:snapToGrid w:val="0"/>
              <w:spacing w:line="300" w:lineRule="exact"/>
              <w:rPr>
                <w:color w:val="FF0000"/>
                <w:szCs w:val="21"/>
              </w:rPr>
            </w:pPr>
            <w:r>
              <w:rPr>
                <w:rFonts w:hint="eastAsia"/>
                <w:color w:val="FF0000"/>
                <w:szCs w:val="21"/>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14:paraId="33963A69">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54B90E8">
            <w:pPr>
              <w:adjustRightInd w:val="0"/>
              <w:snapToGrid w:val="0"/>
              <w:spacing w:line="300" w:lineRule="exact"/>
              <w:jc w:val="center"/>
              <w:rPr>
                <w:color w:val="FF0000"/>
                <w:szCs w:val="21"/>
              </w:rPr>
            </w:pPr>
            <w:r>
              <w:rPr>
                <w:rFonts w:hint="eastAsia"/>
                <w:color w:val="FF0000"/>
                <w:szCs w:val="21"/>
              </w:rPr>
              <w:t>见证方名称</w:t>
            </w:r>
          </w:p>
          <w:p w14:paraId="5F02E80D">
            <w:pPr>
              <w:adjustRightInd w:val="0"/>
              <w:snapToGrid w:val="0"/>
              <w:spacing w:line="300" w:lineRule="exact"/>
              <w:jc w:val="center"/>
              <w:rPr>
                <w:color w:val="FF0000"/>
              </w:rPr>
            </w:pPr>
            <w:r>
              <w:rPr>
                <w:rFonts w:hint="eastAsia"/>
                <w:color w:val="FF0000"/>
                <w:szCs w:val="21"/>
              </w:rPr>
              <w:t>（单位公章）</w:t>
            </w:r>
          </w:p>
        </w:tc>
        <w:tc>
          <w:tcPr>
            <w:tcW w:w="2060" w:type="dxa"/>
            <w:tcBorders>
              <w:top w:val="single" w:color="auto" w:sz="2" w:space="0"/>
              <w:left w:val="single" w:color="auto" w:sz="2" w:space="0"/>
              <w:bottom w:val="single" w:color="auto" w:sz="2" w:space="0"/>
            </w:tcBorders>
            <w:vAlign w:val="center"/>
          </w:tcPr>
          <w:p w14:paraId="0D8D176A">
            <w:pPr>
              <w:adjustRightInd w:val="0"/>
              <w:snapToGrid w:val="0"/>
              <w:spacing w:line="300" w:lineRule="exact"/>
              <w:jc w:val="center"/>
              <w:rPr>
                <w:color w:val="FF0000"/>
                <w:spacing w:val="20"/>
                <w:szCs w:val="21"/>
              </w:rPr>
            </w:pPr>
          </w:p>
        </w:tc>
      </w:tr>
      <w:tr w14:paraId="064247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7ABB9C9">
            <w:pPr>
              <w:adjustRightInd w:val="0"/>
              <w:snapToGrid w:val="0"/>
              <w:spacing w:line="300" w:lineRule="exact"/>
              <w:jc w:val="center"/>
              <w:rPr>
                <w:color w:val="FF0000"/>
                <w:szCs w:val="21"/>
              </w:rPr>
            </w:pPr>
            <w:r>
              <w:rPr>
                <w:rFonts w:hint="eastAsia"/>
                <w:color w:val="FF0000"/>
                <w:szCs w:val="21"/>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14:paraId="02030A32">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49AAE027">
            <w:pPr>
              <w:adjustRightInd w:val="0"/>
              <w:snapToGrid w:val="0"/>
              <w:spacing w:line="300" w:lineRule="exact"/>
              <w:jc w:val="center"/>
              <w:rPr>
                <w:color w:val="FF0000"/>
                <w:szCs w:val="21"/>
              </w:rPr>
            </w:pPr>
            <w:r>
              <w:rPr>
                <w:rFonts w:hint="eastAsia"/>
                <w:color w:val="FF0000"/>
                <w:szCs w:val="21"/>
              </w:rPr>
              <w:t>代表审核</w:t>
            </w:r>
          </w:p>
          <w:p w14:paraId="3B6616A8">
            <w:pPr>
              <w:adjustRightInd w:val="0"/>
              <w:snapToGrid w:val="0"/>
              <w:spacing w:line="300" w:lineRule="exact"/>
              <w:jc w:val="center"/>
              <w:rPr>
                <w:color w:val="FF0000"/>
                <w:szCs w:val="21"/>
              </w:rPr>
            </w:pPr>
            <w:r>
              <w:rPr>
                <w:rFonts w:hint="eastAsia"/>
                <w:color w:val="FF0000"/>
                <w:szCs w:val="21"/>
              </w:rPr>
              <w:t>（签字）</w:t>
            </w:r>
          </w:p>
        </w:tc>
        <w:tc>
          <w:tcPr>
            <w:tcW w:w="2060" w:type="dxa"/>
            <w:tcBorders>
              <w:top w:val="single" w:color="auto" w:sz="2" w:space="0"/>
              <w:left w:val="single" w:color="auto" w:sz="2" w:space="0"/>
              <w:bottom w:val="single" w:color="auto" w:sz="2" w:space="0"/>
            </w:tcBorders>
            <w:vAlign w:val="center"/>
          </w:tcPr>
          <w:p w14:paraId="567FF762">
            <w:pPr>
              <w:adjustRightInd w:val="0"/>
              <w:snapToGrid w:val="0"/>
              <w:spacing w:line="300" w:lineRule="exact"/>
              <w:jc w:val="center"/>
              <w:rPr>
                <w:color w:val="FF0000"/>
                <w:spacing w:val="20"/>
                <w:szCs w:val="21"/>
              </w:rPr>
            </w:pPr>
          </w:p>
        </w:tc>
      </w:tr>
      <w:tr w14:paraId="538C96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7CF8EA5">
            <w:pPr>
              <w:adjustRightInd w:val="0"/>
              <w:snapToGrid w:val="0"/>
              <w:spacing w:line="300" w:lineRule="exact"/>
              <w:jc w:val="center"/>
              <w:rPr>
                <w:color w:val="FF0000"/>
                <w:szCs w:val="21"/>
              </w:rPr>
            </w:pPr>
            <w:r>
              <w:rPr>
                <w:color w:val="FF0000"/>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30A02775">
            <w:pPr>
              <w:adjustRightInd w:val="0"/>
              <w:snapToGrid w:val="0"/>
              <w:spacing w:line="300" w:lineRule="exact"/>
              <w:jc w:val="center"/>
              <w:rPr>
                <w:color w:val="FF0000"/>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0B169357">
            <w:pPr>
              <w:adjustRightInd w:val="0"/>
              <w:snapToGrid w:val="0"/>
              <w:spacing w:line="300" w:lineRule="exact"/>
              <w:jc w:val="center"/>
              <w:rPr>
                <w:color w:val="FF0000"/>
                <w:szCs w:val="21"/>
              </w:rPr>
            </w:pPr>
            <w:r>
              <w:rPr>
                <w:color w:val="FF0000"/>
                <w:szCs w:val="21"/>
              </w:rPr>
              <w:t>联系电话</w:t>
            </w:r>
          </w:p>
        </w:tc>
        <w:tc>
          <w:tcPr>
            <w:tcW w:w="2060" w:type="dxa"/>
            <w:tcBorders>
              <w:top w:val="single" w:color="auto" w:sz="2" w:space="0"/>
              <w:left w:val="single" w:color="auto" w:sz="2" w:space="0"/>
              <w:bottom w:val="single" w:color="auto" w:sz="2" w:space="0"/>
            </w:tcBorders>
            <w:vAlign w:val="center"/>
          </w:tcPr>
          <w:p w14:paraId="7C1F304B">
            <w:pPr>
              <w:adjustRightInd w:val="0"/>
              <w:snapToGrid w:val="0"/>
              <w:spacing w:line="300" w:lineRule="exact"/>
              <w:jc w:val="center"/>
              <w:rPr>
                <w:color w:val="FF0000"/>
                <w:spacing w:val="20"/>
                <w:szCs w:val="21"/>
              </w:rPr>
            </w:pPr>
          </w:p>
        </w:tc>
      </w:tr>
    </w:tbl>
    <w:p w14:paraId="536BCE9D">
      <w:pPr>
        <w:pStyle w:val="2"/>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5" w:name="_Toc27624"/>
      <w:r>
        <w:rPr>
          <w:rFonts w:hint="eastAsia" w:ascii="黑体" w:hAnsi="黑体" w:eastAsia="黑体"/>
          <w:b w:val="0"/>
          <w:bCs w:val="0"/>
          <w:sz w:val="28"/>
          <w:szCs w:val="28"/>
        </w:rPr>
        <w:t>第二节 政府采购合同通用条款</w:t>
      </w:r>
      <w:bookmarkEnd w:id="5"/>
    </w:p>
    <w:p w14:paraId="69E248EE">
      <w:pPr>
        <w:tabs>
          <w:tab w:val="left" w:pos="8820"/>
          <w:tab w:val="left" w:pos="9345"/>
          <w:tab w:val="left" w:pos="9765"/>
        </w:tabs>
        <w:adjustRightInd w:val="0"/>
        <w:snapToGrid w:val="0"/>
        <w:spacing w:line="400" w:lineRule="exact"/>
        <w:jc w:val="left"/>
        <w:rPr>
          <w:rFonts w:ascii="宋体" w:hAnsi="宋体"/>
          <w:b/>
          <w:bCs/>
          <w:sz w:val="24"/>
        </w:rPr>
      </w:pPr>
      <w:r>
        <w:rPr>
          <w:rFonts w:hint="eastAsia" w:ascii="宋体" w:hAnsi="宋体"/>
          <w:b/>
          <w:sz w:val="24"/>
        </w:rPr>
        <w:t xml:space="preserve">1. </w:t>
      </w:r>
      <w:r>
        <w:rPr>
          <w:rFonts w:hint="eastAsia" w:ascii="宋体" w:hAnsi="宋体"/>
          <w:b/>
          <w:bCs/>
          <w:sz w:val="24"/>
        </w:rPr>
        <w:t>定义</w:t>
      </w:r>
    </w:p>
    <w:p w14:paraId="2914C1E2">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1C5EB26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77EECED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1F81FB8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589A3ED5">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14:paraId="30694959">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522F983F">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14:paraId="06F09C94">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57B39EA0">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20D93732">
      <w:pPr>
        <w:adjustRightInd w:val="0"/>
        <w:snapToGrid w:val="0"/>
        <w:spacing w:line="400" w:lineRule="exact"/>
        <w:ind w:firstLine="420" w:firstLineChars="200"/>
        <w:jc w:val="left"/>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48272F30">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224A1CDB">
      <w:pPr>
        <w:tabs>
          <w:tab w:val="left" w:pos="570"/>
          <w:tab w:val="left" w:pos="9240"/>
          <w:tab w:val="left" w:pos="9555"/>
        </w:tabs>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1041BDED">
      <w:pPr>
        <w:numPr>
          <w:ilvl w:val="0"/>
          <w:numId w:val="4"/>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451FE1B3">
      <w:pPr>
        <w:autoSpaceDE w:val="0"/>
        <w:autoSpaceDN w:val="0"/>
        <w:adjustRightInd w:val="0"/>
        <w:snapToGrid w:val="0"/>
        <w:spacing w:line="400" w:lineRule="exact"/>
        <w:ind w:firstLine="420" w:firstLineChars="200"/>
        <w:jc w:val="left"/>
        <w:rPr>
          <w:rFonts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73225722">
      <w:pPr>
        <w:adjustRightInd w:val="0"/>
        <w:snapToGrid w:val="0"/>
        <w:spacing w:line="400" w:lineRule="exact"/>
        <w:jc w:val="left"/>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07759BA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45E12983">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6A026A3E">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 xml:space="preserve"> 签署合同后，甲方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r>
        <w:rPr>
          <w:rFonts w:hint="eastAsia" w:ascii="宋体" w:hAnsi="宋体"/>
          <w:color w:val="000000" w:themeColor="text1"/>
          <w:szCs w:val="21"/>
          <w14:textFill>
            <w14:solidFill>
              <w14:schemeClr w14:val="tx1"/>
            </w14:solidFill>
          </w14:textFill>
        </w:rPr>
        <w:t>甲方有权对乙方的履约行为进行检查，并</w:t>
      </w:r>
      <w:r>
        <w:rPr>
          <w:rFonts w:ascii="宋体" w:hAnsi="宋体"/>
          <w:color w:val="000000" w:themeColor="text1"/>
          <w:szCs w:val="21"/>
          <w14:textFill>
            <w14:solidFill>
              <w14:schemeClr w14:val="tx1"/>
            </w14:solidFill>
          </w14:textFill>
        </w:rPr>
        <w:t>及时确认乙方提交的事项</w:t>
      </w:r>
      <w:r>
        <w:rPr>
          <w:rFonts w:hint="eastAsia" w:ascii="宋体" w:hAnsi="宋体"/>
          <w:color w:val="000000" w:themeColor="text1"/>
          <w:szCs w:val="21"/>
          <w14:textFill>
            <w14:solidFill>
              <w14:schemeClr w14:val="tx1"/>
            </w14:solidFill>
          </w14:textFill>
        </w:rPr>
        <w:t>。甲方应当</w:t>
      </w:r>
      <w:r>
        <w:rPr>
          <w:rFonts w:ascii="宋体" w:hAnsi="宋体"/>
          <w:color w:val="000000" w:themeColor="text1"/>
          <w:szCs w:val="21"/>
          <w14:textFill>
            <w14:solidFill>
              <w14:schemeClr w14:val="tx1"/>
            </w14:solidFill>
          </w14:textFill>
        </w:rPr>
        <w:t>配合乙方完成</w:t>
      </w:r>
      <w:r>
        <w:rPr>
          <w:rFonts w:hint="eastAsia" w:ascii="宋体" w:hAnsi="宋体"/>
          <w:color w:val="000000" w:themeColor="text1"/>
          <w:szCs w:val="21"/>
          <w14:textFill>
            <w14:solidFill>
              <w14:schemeClr w14:val="tx1"/>
            </w14:solidFill>
          </w14:textFill>
        </w:rPr>
        <w:t>相关项目</w:t>
      </w:r>
      <w:r>
        <w:rPr>
          <w:rFonts w:ascii="宋体" w:hAnsi="宋体"/>
          <w:color w:val="000000" w:themeColor="text1"/>
          <w:szCs w:val="21"/>
          <w14:textFill>
            <w14:solidFill>
              <w14:schemeClr w14:val="tx1"/>
            </w14:solidFill>
          </w14:textFill>
        </w:rPr>
        <w:t>实施工作。</w:t>
      </w:r>
    </w:p>
    <w:p w14:paraId="79B2BCB0">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4.2 </w:t>
      </w:r>
      <w:r>
        <w:rPr>
          <w:rFonts w:ascii="宋体" w:hAnsi="宋体"/>
          <w:color w:val="000000" w:themeColor="text1"/>
          <w:szCs w:val="21"/>
          <w14:textFill>
            <w14:solidFill>
              <w14:schemeClr w14:val="tx1"/>
            </w14:solidFill>
          </w14:textFill>
        </w:rPr>
        <w:t>甲方有权要求乙方按时提交各阶段有关</w:t>
      </w:r>
      <w:r>
        <w:rPr>
          <w:rFonts w:hint="eastAsia" w:ascii="宋体" w:hAnsi="宋体"/>
          <w:color w:val="000000" w:themeColor="text1"/>
          <w:szCs w:val="21"/>
          <w14:textFill>
            <w14:solidFill>
              <w14:schemeClr w14:val="tx1"/>
            </w14:solidFill>
          </w14:textFill>
        </w:rPr>
        <w:t>安排计划</w:t>
      </w:r>
      <w:r>
        <w:rPr>
          <w:rFonts w:ascii="宋体" w:hAnsi="宋体"/>
          <w:color w:val="000000" w:themeColor="text1"/>
          <w:szCs w:val="21"/>
          <w14:textFill>
            <w14:solidFill>
              <w14:schemeClr w14:val="tx1"/>
            </w14:solidFill>
          </w14:textFill>
        </w:rPr>
        <w:t>，并有权</w:t>
      </w:r>
      <w:r>
        <w:rPr>
          <w:rFonts w:hint="eastAsia" w:ascii="宋体" w:hAnsi="宋体"/>
          <w:color w:val="000000" w:themeColor="text1"/>
          <w:szCs w:val="21"/>
          <w14:textFill>
            <w14:solidFill>
              <w14:schemeClr w14:val="tx1"/>
            </w14:solidFill>
          </w14:textFill>
        </w:rPr>
        <w:t>定期核对乙方提供货物数量、规格、质量等内容。甲方</w:t>
      </w:r>
      <w:r>
        <w:rPr>
          <w:rFonts w:ascii="宋体" w:hAnsi="宋体"/>
          <w:color w:val="000000" w:themeColor="text1"/>
          <w:szCs w:val="21"/>
          <w14:textFill>
            <w14:solidFill>
              <w14:schemeClr w14:val="tx1"/>
            </w14:solidFill>
          </w14:textFill>
        </w:rPr>
        <w:t>有权督促乙方工作并要求乙方</w:t>
      </w:r>
      <w:r>
        <w:rPr>
          <w:rFonts w:hint="eastAsia" w:ascii="宋体" w:hAnsi="宋体"/>
          <w:color w:val="000000" w:themeColor="text1"/>
          <w:szCs w:val="21"/>
          <w14:textFill>
            <w14:solidFill>
              <w14:schemeClr w14:val="tx1"/>
            </w14:solidFill>
          </w14:textFill>
        </w:rPr>
        <w:t>更</w:t>
      </w:r>
      <w:r>
        <w:rPr>
          <w:rFonts w:ascii="宋体" w:hAnsi="宋体"/>
          <w:color w:val="000000" w:themeColor="text1"/>
          <w:szCs w:val="21"/>
          <w14:textFill>
            <w14:solidFill>
              <w14:schemeClr w14:val="tx1"/>
            </w14:solidFill>
          </w14:textFill>
        </w:rPr>
        <w:t>换不符合要求的</w:t>
      </w:r>
      <w:r>
        <w:rPr>
          <w:rFonts w:hint="eastAsia" w:ascii="宋体" w:hAnsi="宋体"/>
          <w:color w:val="000000" w:themeColor="text1"/>
          <w:szCs w:val="21"/>
          <w14:textFill>
            <w14:solidFill>
              <w14:schemeClr w14:val="tx1"/>
            </w14:solidFill>
          </w14:textFill>
        </w:rPr>
        <w:t>货物</w:t>
      </w:r>
      <w:r>
        <w:rPr>
          <w:rFonts w:ascii="宋体" w:hAnsi="宋体"/>
          <w:color w:val="000000" w:themeColor="text1"/>
          <w:szCs w:val="21"/>
          <w14:textFill>
            <w14:solidFill>
              <w14:schemeClr w14:val="tx1"/>
            </w14:solidFill>
          </w14:textFill>
        </w:rPr>
        <w:t>。</w:t>
      </w:r>
    </w:p>
    <w:p w14:paraId="58FDA8EB">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3甲方</w:t>
      </w:r>
      <w:r>
        <w:rPr>
          <w:rFonts w:hint="eastAsia" w:ascii="宋体" w:hAnsi="宋体"/>
          <w:color w:val="000000" w:themeColor="text1"/>
          <w:szCs w:val="21"/>
          <w14:textFill>
            <w14:solidFill>
              <w14:schemeClr w14:val="tx1"/>
            </w14:solidFill>
          </w14:textFill>
        </w:rPr>
        <w:t>有权要求乙方对缺陷部分予以修复，并按合同约定享有货物保修及其他合同约定的权利。</w:t>
      </w:r>
    </w:p>
    <w:p w14:paraId="16461850">
      <w:pPr>
        <w:snapToGrid w:val="0"/>
        <w:spacing w:line="400" w:lineRule="exact"/>
        <w:ind w:firstLine="420" w:firstLineChars="200"/>
        <w:rPr>
          <w:rFonts w:eastAsia="华文楷体"/>
        </w:rPr>
      </w:pPr>
      <w:r>
        <w:rPr>
          <w:rFonts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olor w:val="000000" w:themeColor="text1"/>
          <w:szCs w:val="21"/>
          <w14:textFill>
            <w14:solidFill>
              <w14:schemeClr w14:val="tx1"/>
            </w14:solidFill>
          </w14:textFill>
        </w:rPr>
        <w:t>，</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1A1F7FD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 xml:space="preserve">5 </w:t>
      </w:r>
      <w:r>
        <w:rPr>
          <w:rFonts w:hint="eastAsia" w:ascii="宋体" w:hAnsi="宋体"/>
          <w:color w:val="000000" w:themeColor="text1"/>
          <w:szCs w:val="21"/>
          <w14:textFill>
            <w14:solidFill>
              <w14:schemeClr w14:val="tx1"/>
            </w14:solidFill>
          </w14:textFill>
        </w:rPr>
        <w:t>甲方应当根据合同约定及时向乙方支付合同价款</w:t>
      </w:r>
      <w:r>
        <w:rPr>
          <w:rFonts w:ascii="宋体" w:hAnsi="宋体"/>
          <w:color w:val="000000" w:themeColor="text1"/>
          <w:szCs w:val="21"/>
          <w14:textFill>
            <w14:solidFill>
              <w14:schemeClr w14:val="tx1"/>
            </w14:solidFill>
          </w14:textFill>
        </w:rPr>
        <w:t>，不得以内部人员变更、履行内部付款流程等为由，拒绝或迟延支付。</w:t>
      </w:r>
    </w:p>
    <w:p w14:paraId="45783F96">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312C2739">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05E9855C">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5.1 </w:t>
      </w:r>
      <w:r>
        <w:rPr>
          <w:rFonts w:ascii="宋体" w:hAnsi="宋体"/>
          <w:color w:val="000000" w:themeColor="text1"/>
          <w:szCs w:val="21"/>
          <w14:textFill>
            <w14:solidFill>
              <w14:schemeClr w14:val="tx1"/>
            </w14:solidFill>
          </w14:textFill>
        </w:rPr>
        <w:t>签署合同后，乙方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p>
    <w:p w14:paraId="6AADD11E">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2 乙方应按照合同要求</w:t>
      </w:r>
      <w:r>
        <w:rPr>
          <w:rFonts w:hint="eastAsia" w:ascii="宋体" w:hAnsi="宋体"/>
          <w:color w:val="000000" w:themeColor="text1"/>
          <w:szCs w:val="21"/>
          <w14:textFill>
            <w14:solidFill>
              <w14:schemeClr w14:val="tx1"/>
            </w14:solidFill>
          </w14:textFill>
        </w:rPr>
        <w:t>履约</w:t>
      </w:r>
      <w:r>
        <w:rPr>
          <w:rFonts w:ascii="宋体" w:hAnsi="宋体"/>
          <w:color w:val="000000" w:themeColor="text1"/>
          <w:szCs w:val="21"/>
          <w14:textFill>
            <w14:solidFill>
              <w14:schemeClr w14:val="tx1"/>
            </w14:solidFill>
          </w14:textFill>
        </w:rPr>
        <w:t>，充分合理安排，确保</w:t>
      </w:r>
      <w:r>
        <w:rPr>
          <w:rFonts w:hint="eastAsia" w:ascii="宋体" w:hAnsi="宋体"/>
          <w:color w:val="000000" w:themeColor="text1"/>
          <w:szCs w:val="21"/>
          <w14:textFill>
            <w14:solidFill>
              <w14:schemeClr w14:val="tx1"/>
            </w14:solidFill>
          </w14:textFill>
        </w:rPr>
        <w:t>提供的货物及相关服务符合合同有关</w:t>
      </w:r>
      <w:r>
        <w:rPr>
          <w:rFonts w:ascii="宋体" w:hAnsi="宋体"/>
          <w:color w:val="000000" w:themeColor="text1"/>
          <w:szCs w:val="21"/>
          <w14:textFill>
            <w14:solidFill>
              <w14:schemeClr w14:val="tx1"/>
            </w14:solidFill>
          </w14:textFill>
        </w:rPr>
        <w:t>要求</w:t>
      </w:r>
      <w:r>
        <w:rPr>
          <w:rFonts w:hint="eastAsia" w:ascii="宋体" w:hAnsi="宋体"/>
          <w:color w:val="000000" w:themeColor="text1"/>
          <w:szCs w:val="21"/>
          <w14:textFill>
            <w14:solidFill>
              <w14:schemeClr w14:val="tx1"/>
            </w14:solidFill>
          </w14:textFill>
        </w:rPr>
        <w:t>。接受项目行业管理部门及政府有关部门的指导，配合甲方的履约检查及验收，并</w:t>
      </w:r>
      <w:r>
        <w:rPr>
          <w:rFonts w:ascii="宋体" w:hAnsi="宋体"/>
          <w:color w:val="000000" w:themeColor="text1"/>
          <w:szCs w:val="21"/>
          <w14:textFill>
            <w14:solidFill>
              <w14:schemeClr w14:val="tx1"/>
            </w14:solidFill>
          </w14:textFill>
        </w:rPr>
        <w:t>负责项目实施过程中的所有协调工作。</w:t>
      </w:r>
    </w:p>
    <w:p w14:paraId="293C5CAB">
      <w:pPr>
        <w:pStyle w:val="3"/>
        <w:spacing w:after="0" w:line="400" w:lineRule="exact"/>
        <w:ind w:firstLine="422"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乙方有权</w:t>
      </w:r>
      <w:r>
        <w:rPr>
          <w:rFonts w:hint="eastAsia" w:ascii="宋体" w:hAnsi="宋体" w:cs="宋体"/>
          <w:color w:val="000000" w:themeColor="text1"/>
          <w:szCs w:val="21"/>
          <w14:textFill>
            <w14:solidFill>
              <w14:schemeClr w14:val="tx1"/>
            </w14:solidFill>
          </w14:textFill>
        </w:rPr>
        <w:t>根据合同约定向甲方收取合同价款。</w:t>
      </w:r>
    </w:p>
    <w:p w14:paraId="0BBBCDC3">
      <w:pPr>
        <w:pStyle w:val="3"/>
        <w:spacing w:after="0" w:line="400" w:lineRule="exact"/>
        <w:ind w:firstLine="422" w:firstLineChars="176"/>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3ED169D0">
      <w:pPr>
        <w:numPr>
          <w:ilvl w:val="0"/>
          <w:numId w:val="5"/>
        </w:num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02D51E58">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44F9B7E9">
      <w:pPr>
        <w:autoSpaceDE w:val="0"/>
        <w:autoSpaceDN w:val="0"/>
        <w:adjustRightInd w:val="0"/>
        <w:snapToGrid w:val="0"/>
        <w:spacing w:line="400" w:lineRule="exact"/>
        <w:ind w:firstLine="420" w:firstLineChars="200"/>
        <w:jc w:val="left"/>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3B114A5A">
      <w:pPr>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215E2DF9">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351663AD">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36FAC2DC">
      <w:pPr>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4D1231AF">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E08F684">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48E60E07">
      <w:pPr>
        <w:pStyle w:val="10"/>
        <w:ind w:firstLine="420"/>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3CB507D9">
      <w:pPr>
        <w:adjustRightInd w:val="0"/>
        <w:snapToGrid w:val="0"/>
        <w:spacing w:line="400" w:lineRule="exact"/>
        <w:jc w:val="left"/>
        <w:rPr>
          <w:rFonts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07FAD97E">
      <w:pPr>
        <w:pStyle w:val="5"/>
        <w:adjustRightInd w:val="0"/>
        <w:snapToGrid w:val="0"/>
        <w:spacing w:line="400" w:lineRule="exact"/>
        <w:ind w:firstLine="420" w:firstLineChars="200"/>
        <w:jc w:val="left"/>
        <w:rPr>
          <w:rFonts w:hAnsi="宋体"/>
          <w:b/>
        </w:rPr>
      </w:pPr>
      <w:r>
        <w:rPr>
          <w:rFonts w:hint="eastAsia" w:hAnsi="宋体"/>
        </w:rPr>
        <w:t>8.1 质量标准</w:t>
      </w:r>
    </w:p>
    <w:p w14:paraId="3D76591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044A88B">
      <w:pPr>
        <w:pStyle w:val="5"/>
        <w:adjustRightInd w:val="0"/>
        <w:snapToGrid w:val="0"/>
        <w:spacing w:line="400" w:lineRule="exact"/>
        <w:ind w:firstLine="420" w:firstLineChars="200"/>
        <w:jc w:val="left"/>
        <w:rPr>
          <w:rFonts w:hAnsi="宋体"/>
        </w:rPr>
      </w:pPr>
      <w:r>
        <w:rPr>
          <w:rFonts w:hint="eastAsia" w:hAnsi="宋体"/>
        </w:rPr>
        <w:t>（2）采用中华人民共和国法定计量单位。</w:t>
      </w:r>
    </w:p>
    <w:p w14:paraId="6502802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14:paraId="2BFB906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6CE033D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14:paraId="70315FD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3136F03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14:paraId="23A9FC2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4B3AD79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2B6D3530">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179E45E9">
      <w:pPr>
        <w:adjustRightInd w:val="0"/>
        <w:snapToGrid w:val="0"/>
        <w:spacing w:line="400" w:lineRule="exact"/>
        <w:jc w:val="left"/>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.权利瑕疵担保</w:t>
      </w:r>
    </w:p>
    <w:p w14:paraId="2DECBC75">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6E06B2E9">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120A8FC1">
      <w:pPr>
        <w:autoSpaceDE w:val="0"/>
        <w:autoSpaceDN w:val="0"/>
        <w:adjustRightInd w:val="0"/>
        <w:snapToGrid w:val="0"/>
        <w:spacing w:line="400" w:lineRule="exact"/>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3A39A360">
      <w:pPr>
        <w:autoSpaceDE w:val="0"/>
        <w:autoSpaceDN w:val="0"/>
        <w:adjustRightInd w:val="0"/>
        <w:snapToGrid w:val="0"/>
        <w:spacing w:line="400" w:lineRule="exact"/>
        <w:jc w:val="left"/>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503D5F8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6"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6"/>
      <w:r>
        <w:rPr>
          <w:rFonts w:hint="eastAsia" w:ascii="宋体" w:hAnsi="宋体"/>
          <w:szCs w:val="21"/>
        </w:rPr>
        <w:t>。</w:t>
      </w:r>
    </w:p>
    <w:p w14:paraId="5D87C7F1">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11. 保密义务</w:t>
      </w:r>
    </w:p>
    <w:p w14:paraId="3D0E3DF8">
      <w:pPr>
        <w:autoSpaceDE w:val="0"/>
        <w:autoSpaceDN w:val="0"/>
        <w:adjustRightInd w:val="0"/>
        <w:snapToGrid w:val="0"/>
        <w:spacing w:line="400" w:lineRule="exact"/>
        <w:ind w:firstLine="420" w:firstLineChars="200"/>
        <w:jc w:val="left"/>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666C2FA1">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12. 合同价款支付</w:t>
      </w:r>
    </w:p>
    <w:p w14:paraId="5F6C19D7">
      <w:pPr>
        <w:adjustRightInd w:val="0"/>
        <w:snapToGrid w:val="0"/>
        <w:spacing w:line="400" w:lineRule="exact"/>
        <w:ind w:firstLine="420" w:firstLineChars="200"/>
        <w:jc w:val="left"/>
        <w:rPr>
          <w:rFonts w:ascii="宋体" w:hAnsi="宋体"/>
          <w:szCs w:val="21"/>
        </w:rPr>
      </w:pPr>
      <w:r>
        <w:rPr>
          <w:rFonts w:hint="eastAsia" w:ascii="宋体" w:hAnsi="宋体"/>
          <w:szCs w:val="21"/>
        </w:rPr>
        <w:t>12.1 合同价款支付按照国库集中支付制度及财政管理相关规定执行。</w:t>
      </w:r>
    </w:p>
    <w:p w14:paraId="51282B97">
      <w:pPr>
        <w:pStyle w:val="2"/>
        <w:spacing w:line="400" w:lineRule="exact"/>
        <w:ind w:firstLine="420" w:firstLineChars="200"/>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0D1D1B92">
      <w:pPr>
        <w:pStyle w:val="3"/>
        <w:spacing w:after="0" w:line="400" w:lineRule="exact"/>
        <w:rPr>
          <w:rFonts w:ascii="宋体" w:hAnsi="宋体"/>
          <w:b/>
          <w:bCs/>
          <w:sz w:val="24"/>
          <w:szCs w:val="24"/>
        </w:rPr>
      </w:pPr>
      <w:r>
        <w:rPr>
          <w:rFonts w:hint="eastAsia" w:ascii="宋体" w:hAnsi="宋体"/>
          <w:b/>
          <w:bCs/>
          <w:sz w:val="24"/>
          <w:szCs w:val="24"/>
        </w:rPr>
        <w:t>13. 履约保证金</w:t>
      </w:r>
    </w:p>
    <w:p w14:paraId="30B7701B">
      <w:pPr>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08547AE7">
      <w:pPr>
        <w:adjustRightInd w:val="0"/>
        <w:snapToGrid w:val="0"/>
        <w:spacing w:line="400" w:lineRule="exact"/>
        <w:ind w:firstLine="420" w:firstLineChars="200"/>
        <w:jc w:val="left"/>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2BFBA126">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6F61EF3E">
      <w:pPr>
        <w:autoSpaceDE w:val="0"/>
        <w:autoSpaceDN w:val="0"/>
        <w:adjustRightInd w:val="0"/>
        <w:snapToGrid w:val="0"/>
        <w:spacing w:line="400" w:lineRule="exact"/>
        <w:jc w:val="left"/>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1B23FF7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14:paraId="4F0BEE9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14:paraId="17CBF9F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14:paraId="0740F83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627ED8A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374B535E">
      <w:pPr>
        <w:pStyle w:val="10"/>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5FCA13E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666ADEE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14:paraId="2CF56D01">
      <w:pPr>
        <w:adjustRightInd w:val="0"/>
        <w:snapToGrid w:val="0"/>
        <w:spacing w:line="400" w:lineRule="exact"/>
        <w:jc w:val="left"/>
        <w:rPr>
          <w:rFonts w:ascii="宋体" w:hAnsi="宋体"/>
          <w:b/>
          <w:bCs/>
          <w:sz w:val="24"/>
        </w:rPr>
      </w:pPr>
      <w:r>
        <w:rPr>
          <w:rFonts w:hint="eastAsia" w:ascii="宋体" w:hAnsi="宋体"/>
          <w:b/>
          <w:bCs/>
          <w:sz w:val="24"/>
        </w:rPr>
        <w:t>15. 违约责任</w:t>
      </w:r>
    </w:p>
    <w:p w14:paraId="5E637E3A">
      <w:pPr>
        <w:adjustRightInd w:val="0"/>
        <w:snapToGrid w:val="0"/>
        <w:spacing w:line="400" w:lineRule="exact"/>
        <w:ind w:firstLine="420" w:firstLineChars="200"/>
        <w:jc w:val="left"/>
        <w:rPr>
          <w:rFonts w:ascii="宋体" w:hAnsi="宋体"/>
          <w:bCs/>
          <w:szCs w:val="21"/>
        </w:rPr>
      </w:pPr>
      <w:r>
        <w:rPr>
          <w:rFonts w:hint="eastAsia" w:ascii="宋体" w:hAnsi="宋体"/>
          <w:bCs/>
          <w:szCs w:val="21"/>
        </w:rPr>
        <w:t>15.1质量瑕疵的违约责任</w:t>
      </w:r>
    </w:p>
    <w:p w14:paraId="29EE601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38EA5210">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14:paraId="105B10A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099715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699CE3D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14:paraId="42DD06B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34579E5B">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2062D6E9">
      <w:pPr>
        <w:numPr>
          <w:ilvl w:val="0"/>
          <w:numId w:val="6"/>
        </w:numPr>
        <w:autoSpaceDE w:val="0"/>
        <w:autoSpaceDN w:val="0"/>
        <w:adjustRightInd w:val="0"/>
        <w:snapToGrid w:val="0"/>
        <w:spacing w:line="400" w:lineRule="exact"/>
        <w:jc w:val="left"/>
        <w:rPr>
          <w:rFonts w:ascii="宋体" w:hAnsi="宋体"/>
          <w:b/>
          <w:sz w:val="24"/>
        </w:rPr>
      </w:pPr>
      <w:r>
        <w:rPr>
          <w:rFonts w:hint="eastAsia" w:ascii="宋体" w:hAnsi="宋体"/>
          <w:b/>
          <w:sz w:val="24"/>
        </w:rPr>
        <w:t>合同变更、中止与终止</w:t>
      </w:r>
    </w:p>
    <w:p w14:paraId="0ADB77EC">
      <w:pPr>
        <w:adjustRightInd w:val="0"/>
        <w:snapToGrid w:val="0"/>
        <w:spacing w:line="400" w:lineRule="exact"/>
        <w:jc w:val="left"/>
        <w:rPr>
          <w:rFonts w:ascii="宋体" w:hAnsi="宋体"/>
          <w:szCs w:val="21"/>
        </w:rPr>
      </w:pPr>
      <w:r>
        <w:rPr>
          <w:rFonts w:hint="eastAsia" w:ascii="宋体" w:hAnsi="宋体"/>
          <w:szCs w:val="21"/>
        </w:rPr>
        <w:t xml:space="preserve">    16.1合同的变更</w:t>
      </w:r>
    </w:p>
    <w:p w14:paraId="209452F5">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753F39A6">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14:paraId="15937B6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55F31AF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A5ED7DD">
      <w:pPr>
        <w:pStyle w:val="10"/>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538C1A77">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14:paraId="40E037A0">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74C2BA4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14:paraId="6D714F18">
      <w:pPr>
        <w:snapToGrid w:val="0"/>
        <w:spacing w:line="400" w:lineRule="exact"/>
        <w:ind w:firstLine="420" w:firstLineChars="200"/>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2EF43E23">
      <w:pPr>
        <w:pStyle w:val="10"/>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6B008646">
      <w:pPr>
        <w:pStyle w:val="10"/>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0E2C292A">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17. 合同分包</w:t>
      </w:r>
    </w:p>
    <w:p w14:paraId="4F33DBF1">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1389826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1D5D22DB">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18. 不可抗力</w:t>
      </w:r>
    </w:p>
    <w:p w14:paraId="190EF930">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14:paraId="6E7A60C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67E0ABC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12AF5B1">
      <w:pPr>
        <w:autoSpaceDE w:val="0"/>
        <w:autoSpaceDN w:val="0"/>
        <w:adjustRightInd w:val="0"/>
        <w:snapToGrid w:val="0"/>
        <w:spacing w:line="400" w:lineRule="exact"/>
        <w:jc w:val="left"/>
        <w:rPr>
          <w:rFonts w:ascii="宋体" w:hAnsi="宋体"/>
          <w:b/>
          <w:bCs/>
          <w:sz w:val="24"/>
        </w:rPr>
      </w:pPr>
      <w:r>
        <w:rPr>
          <w:rFonts w:hint="eastAsia" w:ascii="宋体" w:hAnsi="宋体"/>
          <w:b/>
          <w:bCs/>
          <w:sz w:val="24"/>
        </w:rPr>
        <w:t>19. 解决争议的方法</w:t>
      </w:r>
    </w:p>
    <w:p w14:paraId="58205F91">
      <w:pPr>
        <w:pStyle w:val="10"/>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6CFF1677">
      <w:pPr>
        <w:pStyle w:val="10"/>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110DB670">
      <w:pPr>
        <w:pStyle w:val="10"/>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561CAD0B">
      <w:pPr>
        <w:autoSpaceDE w:val="0"/>
        <w:autoSpaceDN w:val="0"/>
        <w:adjustRightInd w:val="0"/>
        <w:snapToGrid w:val="0"/>
        <w:spacing w:line="400" w:lineRule="exact"/>
        <w:jc w:val="left"/>
        <w:rPr>
          <w:rFonts w:ascii="宋体" w:hAnsi="宋体"/>
          <w:sz w:val="24"/>
        </w:rPr>
      </w:pPr>
      <w:r>
        <w:rPr>
          <w:rFonts w:hint="eastAsia" w:ascii="宋体" w:hAnsi="宋体"/>
          <w:b/>
          <w:sz w:val="24"/>
        </w:rPr>
        <w:t>20. 政府采购政策</w:t>
      </w:r>
    </w:p>
    <w:p w14:paraId="25276E5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74C0D64B">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24EA0185">
      <w:pPr>
        <w:pStyle w:val="3"/>
        <w:spacing w:after="0" w:line="400" w:lineRule="exact"/>
        <w:ind w:firstLine="480" w:firstLineChars="200"/>
      </w:pPr>
      <w:r>
        <w:rPr>
          <w:rFonts w:ascii="宋体" w:hAnsi="宋体"/>
          <w:szCs w:val="21"/>
        </w:rPr>
        <w:t>2</w:t>
      </w:r>
      <w:r>
        <w:rPr>
          <w:rFonts w:hint="eastAsia" w:ascii="宋体" w:hAnsi="宋体"/>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04911F9">
      <w:pPr>
        <w:autoSpaceDE w:val="0"/>
        <w:autoSpaceDN w:val="0"/>
        <w:adjustRightInd w:val="0"/>
        <w:snapToGrid w:val="0"/>
        <w:spacing w:line="400" w:lineRule="exact"/>
        <w:jc w:val="left"/>
        <w:rPr>
          <w:rFonts w:ascii="宋体" w:hAnsi="宋体"/>
          <w:b/>
          <w:sz w:val="24"/>
        </w:rPr>
      </w:pPr>
      <w:r>
        <w:rPr>
          <w:rFonts w:hint="eastAsia" w:ascii="宋体" w:hAnsi="宋体"/>
          <w:b/>
          <w:sz w:val="24"/>
        </w:rPr>
        <w:t>21. 法律适用</w:t>
      </w:r>
    </w:p>
    <w:p w14:paraId="4E43624F">
      <w:pPr>
        <w:pStyle w:val="10"/>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0A1F5D46">
      <w:pPr>
        <w:pStyle w:val="10"/>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704A0178">
      <w:pPr>
        <w:numPr>
          <w:ilvl w:val="255"/>
          <w:numId w:val="0"/>
        </w:numPr>
        <w:autoSpaceDE w:val="0"/>
        <w:autoSpaceDN w:val="0"/>
        <w:adjustRightInd w:val="0"/>
        <w:snapToGrid w:val="0"/>
        <w:spacing w:line="400" w:lineRule="exact"/>
        <w:jc w:val="left"/>
        <w:rPr>
          <w:rFonts w:ascii="宋体" w:hAnsi="宋体"/>
          <w:b/>
          <w:sz w:val="24"/>
        </w:rPr>
      </w:pPr>
      <w:r>
        <w:rPr>
          <w:rFonts w:hint="eastAsia" w:ascii="宋体" w:hAnsi="宋体"/>
          <w:b/>
          <w:sz w:val="24"/>
        </w:rPr>
        <w:t>22. 通知</w:t>
      </w:r>
    </w:p>
    <w:p w14:paraId="62275DE4">
      <w:pPr>
        <w:pStyle w:val="10"/>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1B49D311">
      <w:pPr>
        <w:pStyle w:val="10"/>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7A32E17A">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0D010F44">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14:paraId="7CB3669C">
      <w:pPr>
        <w:numPr>
          <w:ilvl w:val="0"/>
          <w:numId w:val="7"/>
        </w:numPr>
        <w:adjustRightInd w:val="0"/>
        <w:snapToGrid w:val="0"/>
        <w:spacing w:line="400" w:lineRule="exact"/>
        <w:jc w:val="left"/>
        <w:rPr>
          <w:rFonts w:ascii="宋体" w:hAnsi="宋体"/>
          <w:b/>
          <w:bCs/>
          <w:sz w:val="24"/>
        </w:rPr>
      </w:pPr>
      <w:r>
        <w:rPr>
          <w:rFonts w:hint="eastAsia" w:ascii="宋体" w:hAnsi="宋体"/>
          <w:b/>
          <w:bCs/>
          <w:sz w:val="24"/>
        </w:rPr>
        <w:t>合同未尽事项</w:t>
      </w:r>
    </w:p>
    <w:p w14:paraId="097476BF">
      <w:pPr>
        <w:adjustRightInd w:val="0"/>
        <w:snapToGrid w:val="0"/>
        <w:spacing w:line="400" w:lineRule="exact"/>
        <w:ind w:firstLine="420" w:firstLineChars="200"/>
        <w:jc w:val="left"/>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53FC2B77">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7" w:name="_Toc20313"/>
    </w:p>
    <w:p w14:paraId="0C1C6946">
      <w:pPr>
        <w:adjustRightInd w:val="0"/>
        <w:snapToGrid w:val="0"/>
        <w:jc w:val="center"/>
        <w:rPr>
          <w:rFonts w:ascii="黑体" w:hAnsi="华文中宋" w:eastAsia="黑体"/>
          <w:sz w:val="28"/>
          <w:szCs w:val="28"/>
        </w:rPr>
      </w:pPr>
      <w:r>
        <w:rPr>
          <w:rFonts w:hint="eastAsia" w:ascii="黑体" w:hAnsi="华文中宋" w:eastAsia="黑体"/>
          <w:sz w:val="28"/>
          <w:szCs w:val="28"/>
        </w:rPr>
        <w:br w:type="page"/>
      </w:r>
    </w:p>
    <w:p w14:paraId="38FF4B44">
      <w:pPr>
        <w:pStyle w:val="2"/>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7"/>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39"/>
        <w:gridCol w:w="1240"/>
        <w:gridCol w:w="5940"/>
      </w:tblGrid>
      <w:tr w14:paraId="47CBC0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34F74952">
            <w:pPr>
              <w:adjustRightInd w:val="0"/>
              <w:snapToGrid w:val="0"/>
              <w:jc w:val="center"/>
              <w:rPr>
                <w:rFonts w:ascii="宋体" w:hAnsi="宋体"/>
                <w:szCs w:val="21"/>
              </w:rPr>
            </w:pPr>
            <w:r>
              <w:rPr>
                <w:rFonts w:hint="eastAsia" w:ascii="宋体" w:hAnsi="宋体"/>
                <w:szCs w:val="21"/>
              </w:rPr>
              <w:t>第二节</w:t>
            </w:r>
          </w:p>
          <w:p w14:paraId="0DC48B8F">
            <w:pPr>
              <w:adjustRightInd w:val="0"/>
              <w:snapToGrid w:val="0"/>
              <w:jc w:val="center"/>
              <w:rPr>
                <w:rFonts w:ascii="宋体" w:hAnsi="宋体"/>
                <w:szCs w:val="21"/>
              </w:rPr>
            </w:pPr>
            <w:r>
              <w:rPr>
                <w:rFonts w:hint="eastAsia" w:ascii="宋体" w:hAnsi="宋体"/>
                <w:szCs w:val="21"/>
              </w:rPr>
              <w:t>第1.2（6）项</w:t>
            </w:r>
          </w:p>
        </w:tc>
        <w:tc>
          <w:tcPr>
            <w:tcW w:w="1240" w:type="dxa"/>
            <w:vAlign w:val="center"/>
          </w:tcPr>
          <w:p w14:paraId="482AAC57">
            <w:pPr>
              <w:adjustRightInd w:val="0"/>
              <w:snapToGrid w:val="0"/>
              <w:jc w:val="left"/>
              <w:rPr>
                <w:rFonts w:ascii="宋体" w:hAnsi="宋体"/>
                <w:szCs w:val="21"/>
              </w:rPr>
            </w:pPr>
            <w:r>
              <w:rPr>
                <w:rFonts w:hint="eastAsia" w:ascii="宋体" w:hAnsi="宋体"/>
                <w:szCs w:val="21"/>
              </w:rPr>
              <w:t>联合体具体要求</w:t>
            </w:r>
          </w:p>
        </w:tc>
        <w:tc>
          <w:tcPr>
            <w:tcW w:w="5940" w:type="dxa"/>
            <w:vAlign w:val="center"/>
          </w:tcPr>
          <w:p w14:paraId="282252B5">
            <w:pPr>
              <w:adjustRightInd w:val="0"/>
              <w:snapToGrid w:val="0"/>
              <w:jc w:val="left"/>
              <w:rPr>
                <w:rFonts w:ascii="宋体" w:hAnsi="宋体"/>
                <w:szCs w:val="21"/>
              </w:rPr>
            </w:pPr>
            <w:r>
              <w:rPr>
                <w:rFonts w:hint="eastAsia" w:ascii="宋体" w:hAnsi="宋体"/>
                <w:szCs w:val="21"/>
              </w:rPr>
              <w:t>不接受联合体</w:t>
            </w:r>
          </w:p>
        </w:tc>
      </w:tr>
      <w:tr w14:paraId="13BA33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339" w:type="dxa"/>
            <w:vAlign w:val="center"/>
          </w:tcPr>
          <w:p w14:paraId="6E9455F7">
            <w:pPr>
              <w:adjustRightInd w:val="0"/>
              <w:snapToGrid w:val="0"/>
              <w:jc w:val="center"/>
              <w:rPr>
                <w:rFonts w:ascii="宋体" w:hAnsi="宋体"/>
                <w:szCs w:val="21"/>
              </w:rPr>
            </w:pPr>
            <w:r>
              <w:rPr>
                <w:rFonts w:hint="eastAsia" w:ascii="宋体" w:hAnsi="宋体"/>
                <w:szCs w:val="21"/>
              </w:rPr>
              <w:t>第二节</w:t>
            </w:r>
          </w:p>
          <w:p w14:paraId="4BB2E65B">
            <w:pPr>
              <w:adjustRightInd w:val="0"/>
              <w:snapToGrid w:val="0"/>
              <w:jc w:val="center"/>
              <w:rPr>
                <w:rFonts w:ascii="宋体" w:hAnsi="宋体"/>
                <w:szCs w:val="21"/>
              </w:rPr>
            </w:pPr>
            <w:r>
              <w:rPr>
                <w:rFonts w:hint="eastAsia" w:ascii="宋体" w:hAnsi="宋体"/>
                <w:szCs w:val="21"/>
              </w:rPr>
              <w:t>第1.2（7）项</w:t>
            </w:r>
          </w:p>
        </w:tc>
        <w:tc>
          <w:tcPr>
            <w:tcW w:w="1240" w:type="dxa"/>
            <w:vAlign w:val="center"/>
          </w:tcPr>
          <w:p w14:paraId="293C1431">
            <w:pPr>
              <w:adjustRightInd w:val="0"/>
              <w:snapToGrid w:val="0"/>
              <w:jc w:val="left"/>
              <w:rPr>
                <w:rFonts w:ascii="宋体" w:hAnsi="宋体"/>
                <w:szCs w:val="21"/>
              </w:rPr>
            </w:pPr>
            <w:r>
              <w:rPr>
                <w:rFonts w:hint="eastAsia" w:ascii="宋体" w:hAnsi="宋体"/>
                <w:szCs w:val="21"/>
              </w:rPr>
              <w:t>其他术语解释</w:t>
            </w:r>
          </w:p>
        </w:tc>
        <w:tc>
          <w:tcPr>
            <w:tcW w:w="5940" w:type="dxa"/>
            <w:vAlign w:val="center"/>
          </w:tcPr>
          <w:p w14:paraId="00DF5B32">
            <w:pPr>
              <w:adjustRightInd w:val="0"/>
              <w:snapToGrid w:val="0"/>
              <w:jc w:val="left"/>
              <w:rPr>
                <w:rFonts w:ascii="宋体" w:hAnsi="宋体"/>
                <w:szCs w:val="21"/>
              </w:rPr>
            </w:pPr>
            <w:r>
              <w:rPr>
                <w:rFonts w:hint="eastAsia" w:ascii="宋体" w:hAnsi="宋体"/>
                <w:szCs w:val="21"/>
              </w:rPr>
              <w:t>/</w:t>
            </w:r>
          </w:p>
        </w:tc>
      </w:tr>
      <w:tr w14:paraId="59371A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6965FB3C">
            <w:pPr>
              <w:adjustRightInd w:val="0"/>
              <w:snapToGrid w:val="0"/>
              <w:jc w:val="center"/>
              <w:rPr>
                <w:rFonts w:ascii="宋体" w:hAnsi="宋体"/>
                <w:szCs w:val="21"/>
              </w:rPr>
            </w:pPr>
            <w:r>
              <w:rPr>
                <w:rFonts w:hint="eastAsia" w:ascii="宋体" w:hAnsi="宋体"/>
                <w:szCs w:val="21"/>
              </w:rPr>
              <w:t>第二节</w:t>
            </w:r>
          </w:p>
          <w:p w14:paraId="08641BBB">
            <w:pPr>
              <w:adjustRightInd w:val="0"/>
              <w:snapToGrid w:val="0"/>
              <w:jc w:val="center"/>
              <w:rPr>
                <w:rFonts w:ascii="宋体" w:hAnsi="宋体"/>
                <w:szCs w:val="21"/>
              </w:rPr>
            </w:pPr>
            <w:r>
              <w:rPr>
                <w:rFonts w:hint="eastAsia" w:ascii="宋体" w:hAnsi="宋体"/>
                <w:szCs w:val="21"/>
              </w:rPr>
              <w:t>第4.4款</w:t>
            </w:r>
          </w:p>
        </w:tc>
        <w:tc>
          <w:tcPr>
            <w:tcW w:w="1240" w:type="dxa"/>
            <w:vAlign w:val="center"/>
          </w:tcPr>
          <w:p w14:paraId="03889886">
            <w:pPr>
              <w:adjustRightInd w:val="0"/>
              <w:snapToGrid w:val="0"/>
              <w:jc w:val="left"/>
              <w:rPr>
                <w:rFonts w:ascii="宋体" w:hAnsi="宋体"/>
                <w:szCs w:val="21"/>
              </w:rPr>
            </w:pPr>
            <w:r>
              <w:rPr>
                <w:rFonts w:hint="eastAsia" w:ascii="宋体" w:hAnsi="宋体"/>
                <w:szCs w:val="21"/>
              </w:rPr>
              <w:t>履约验收中甲方提出异议或作出说明的期限</w:t>
            </w:r>
          </w:p>
        </w:tc>
        <w:tc>
          <w:tcPr>
            <w:tcW w:w="5940" w:type="dxa"/>
            <w:vAlign w:val="center"/>
          </w:tcPr>
          <w:p w14:paraId="2A4FFA03">
            <w:pPr>
              <w:adjustRightInd w:val="0"/>
              <w:snapToGrid w:val="0"/>
              <w:jc w:val="left"/>
              <w:rPr>
                <w:rFonts w:ascii="宋体" w:hAnsi="宋体"/>
                <w:szCs w:val="21"/>
              </w:rPr>
            </w:pPr>
            <w:r>
              <w:rPr>
                <w:rFonts w:hint="eastAsia" w:ascii="宋体" w:hAnsi="宋体"/>
                <w:color w:val="FF0000"/>
                <w:szCs w:val="21"/>
              </w:rPr>
              <w:t>1</w:t>
            </w:r>
            <w:r>
              <w:rPr>
                <w:rFonts w:ascii="宋体" w:hAnsi="宋体"/>
                <w:color w:val="FF0000"/>
                <w:szCs w:val="21"/>
              </w:rPr>
              <w:t>5</w:t>
            </w:r>
            <w:r>
              <w:rPr>
                <w:rFonts w:hint="eastAsia" w:ascii="宋体" w:hAnsi="宋体"/>
                <w:color w:val="FF0000"/>
                <w:szCs w:val="21"/>
              </w:rPr>
              <w:t>个日历日</w:t>
            </w:r>
          </w:p>
        </w:tc>
      </w:tr>
      <w:tr w14:paraId="55E5FF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320C493F">
            <w:pPr>
              <w:adjustRightInd w:val="0"/>
              <w:snapToGrid w:val="0"/>
              <w:jc w:val="center"/>
              <w:rPr>
                <w:rFonts w:ascii="宋体" w:hAnsi="宋体"/>
                <w:szCs w:val="21"/>
              </w:rPr>
            </w:pPr>
            <w:r>
              <w:rPr>
                <w:rFonts w:hint="eastAsia" w:ascii="宋体" w:hAnsi="宋体"/>
                <w:szCs w:val="21"/>
              </w:rPr>
              <w:t>第二节</w:t>
            </w:r>
          </w:p>
          <w:p w14:paraId="1C62CBC2">
            <w:pPr>
              <w:adjustRightInd w:val="0"/>
              <w:snapToGrid w:val="0"/>
              <w:jc w:val="center"/>
              <w:rPr>
                <w:rFonts w:ascii="宋体" w:hAnsi="宋体"/>
                <w:szCs w:val="21"/>
              </w:rPr>
            </w:pPr>
            <w:r>
              <w:rPr>
                <w:rFonts w:hint="eastAsia" w:ascii="宋体" w:hAnsi="宋体"/>
                <w:szCs w:val="21"/>
              </w:rPr>
              <w:t>第4.6款</w:t>
            </w:r>
          </w:p>
        </w:tc>
        <w:tc>
          <w:tcPr>
            <w:tcW w:w="1240" w:type="dxa"/>
            <w:vAlign w:val="center"/>
          </w:tcPr>
          <w:p w14:paraId="152F8B19">
            <w:pPr>
              <w:adjustRightInd w:val="0"/>
              <w:snapToGrid w:val="0"/>
              <w:jc w:val="left"/>
              <w:rPr>
                <w:rFonts w:ascii="宋体" w:hAnsi="宋体"/>
                <w:szCs w:val="21"/>
              </w:rPr>
            </w:pPr>
            <w:r>
              <w:rPr>
                <w:rFonts w:hint="eastAsia" w:ascii="宋体" w:hAnsi="宋体"/>
                <w:szCs w:val="21"/>
              </w:rPr>
              <w:t>约定甲方承担的其他义务和责任</w:t>
            </w:r>
          </w:p>
        </w:tc>
        <w:tc>
          <w:tcPr>
            <w:tcW w:w="5940" w:type="dxa"/>
            <w:vAlign w:val="center"/>
          </w:tcPr>
          <w:p w14:paraId="1F5A753B">
            <w:pPr>
              <w:adjustRightInd w:val="0"/>
              <w:snapToGrid w:val="0"/>
              <w:jc w:val="left"/>
              <w:rPr>
                <w:rFonts w:ascii="宋体" w:hAnsi="宋体"/>
                <w:szCs w:val="21"/>
              </w:rPr>
            </w:pPr>
            <w:r>
              <w:rPr>
                <w:rFonts w:ascii="宋体" w:hAnsi="宋体"/>
                <w:szCs w:val="21"/>
              </w:rPr>
              <w:t>1</w:t>
            </w:r>
            <w:r>
              <w:rPr>
                <w:rFonts w:hint="eastAsia" w:ascii="宋体" w:hAnsi="宋体"/>
                <w:szCs w:val="21"/>
              </w:rPr>
              <w:t>、甲方可以在任何时候书面向乙方发出指令，在本合同的一般范围内变更下述一项或几项：</w:t>
            </w:r>
          </w:p>
          <w:p w14:paraId="6C502BE7">
            <w:pPr>
              <w:adjustRightInd w:val="0"/>
              <w:snapToGrid w:val="0"/>
              <w:jc w:val="left"/>
              <w:rPr>
                <w:rFonts w:ascii="宋体" w:hAnsi="宋体"/>
                <w:szCs w:val="21"/>
              </w:rPr>
            </w:pPr>
            <w:r>
              <w:rPr>
                <w:rFonts w:hint="eastAsia" w:ascii="宋体" w:hAnsi="宋体"/>
                <w:szCs w:val="21"/>
              </w:rPr>
              <w:t>（1）本合同项下提供的货物是专为甲方制造时，变更图纸、设计或规格；</w:t>
            </w:r>
          </w:p>
          <w:p w14:paraId="5AB12418">
            <w:pPr>
              <w:adjustRightInd w:val="0"/>
              <w:snapToGrid w:val="0"/>
              <w:jc w:val="left"/>
              <w:rPr>
                <w:rFonts w:ascii="宋体" w:hAnsi="宋体"/>
                <w:szCs w:val="21"/>
              </w:rPr>
            </w:pPr>
            <w:r>
              <w:rPr>
                <w:rFonts w:hint="eastAsia" w:ascii="宋体" w:hAnsi="宋体"/>
                <w:szCs w:val="21"/>
              </w:rPr>
              <w:t>（2）运输或包装的方法；</w:t>
            </w:r>
          </w:p>
          <w:p w14:paraId="58C28B34">
            <w:pPr>
              <w:adjustRightInd w:val="0"/>
              <w:snapToGrid w:val="0"/>
              <w:jc w:val="left"/>
              <w:rPr>
                <w:rFonts w:ascii="宋体" w:hAnsi="宋体"/>
                <w:szCs w:val="21"/>
              </w:rPr>
            </w:pPr>
            <w:r>
              <w:rPr>
                <w:rFonts w:hint="eastAsia" w:ascii="宋体" w:hAnsi="宋体"/>
                <w:szCs w:val="21"/>
              </w:rPr>
              <w:t>（3）交货地点；</w:t>
            </w:r>
          </w:p>
          <w:p w14:paraId="3A63259B">
            <w:pPr>
              <w:adjustRightInd w:val="0"/>
              <w:snapToGrid w:val="0"/>
              <w:jc w:val="left"/>
              <w:rPr>
                <w:rFonts w:ascii="宋体" w:hAnsi="宋体"/>
                <w:szCs w:val="21"/>
              </w:rPr>
            </w:pPr>
            <w:r>
              <w:rPr>
                <w:rFonts w:hint="eastAsia" w:ascii="宋体" w:hAnsi="宋体"/>
                <w:szCs w:val="21"/>
              </w:rPr>
              <w:t>（4）乙方提供的服务。</w:t>
            </w:r>
          </w:p>
          <w:p w14:paraId="08A66B60">
            <w:pPr>
              <w:adjustRightInd w:val="0"/>
              <w:snapToGrid w:val="0"/>
              <w:jc w:val="left"/>
              <w:rPr>
                <w:rFonts w:ascii="宋体" w:hAnsi="宋体"/>
                <w:szCs w:val="21"/>
              </w:rPr>
            </w:pPr>
            <w:r>
              <w:rPr>
                <w:rFonts w:hint="eastAsia" w:ascii="宋体" w:hAnsi="宋体"/>
                <w:szCs w:val="21"/>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14:paraId="5BF80BB5">
            <w:pPr>
              <w:adjustRightInd w:val="0"/>
              <w:snapToGrid w:val="0"/>
              <w:jc w:val="left"/>
              <w:rPr>
                <w:rFonts w:hint="eastAsia" w:ascii="宋体" w:hAnsi="宋体"/>
                <w:szCs w:val="21"/>
              </w:rPr>
            </w:pPr>
            <w:r>
              <w:rPr>
                <w:rFonts w:ascii="宋体" w:hAnsi="宋体"/>
                <w:szCs w:val="21"/>
              </w:rPr>
              <w:t>3</w:t>
            </w:r>
            <w:r>
              <w:rPr>
                <w:rFonts w:hint="eastAsia" w:ascii="宋体" w:hAnsi="宋体"/>
                <w:szCs w:val="21"/>
              </w:rPr>
              <w:t>、合同修改，除了上述第一条的情况，不应对合同条款进行任何变更或修改，除非双方同意并签订书面的合同修改书。</w:t>
            </w:r>
          </w:p>
        </w:tc>
      </w:tr>
      <w:tr w14:paraId="48292F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738724FD">
            <w:pPr>
              <w:adjustRightInd w:val="0"/>
              <w:snapToGrid w:val="0"/>
              <w:jc w:val="center"/>
              <w:rPr>
                <w:rFonts w:ascii="宋体" w:hAnsi="宋体"/>
                <w:szCs w:val="21"/>
              </w:rPr>
            </w:pPr>
            <w:r>
              <w:rPr>
                <w:rFonts w:hint="eastAsia" w:ascii="宋体" w:hAnsi="宋体"/>
                <w:szCs w:val="21"/>
              </w:rPr>
              <w:t>第二节</w:t>
            </w:r>
          </w:p>
          <w:p w14:paraId="22A30229">
            <w:pPr>
              <w:snapToGrid w:val="0"/>
              <w:jc w:val="center"/>
            </w:pPr>
            <w:r>
              <w:rPr>
                <w:rFonts w:hint="eastAsia" w:ascii="宋体" w:hAnsi="宋体"/>
                <w:szCs w:val="21"/>
              </w:rPr>
              <w:t>第5.4款</w:t>
            </w:r>
          </w:p>
        </w:tc>
        <w:tc>
          <w:tcPr>
            <w:tcW w:w="1240" w:type="dxa"/>
            <w:vAlign w:val="center"/>
          </w:tcPr>
          <w:p w14:paraId="6296A94C">
            <w:pPr>
              <w:adjustRightInd w:val="0"/>
              <w:snapToGrid w:val="0"/>
              <w:jc w:val="left"/>
              <w:rPr>
                <w:rFonts w:ascii="宋体" w:hAnsi="宋体"/>
                <w:szCs w:val="21"/>
              </w:rPr>
            </w:pPr>
            <w:r>
              <w:rPr>
                <w:rFonts w:hint="eastAsia" w:ascii="宋体" w:hAnsi="宋体"/>
                <w:szCs w:val="21"/>
              </w:rPr>
              <w:t>约定乙方承担的其他义务和责任</w:t>
            </w:r>
          </w:p>
        </w:tc>
        <w:tc>
          <w:tcPr>
            <w:tcW w:w="5940" w:type="dxa"/>
            <w:vAlign w:val="center"/>
          </w:tcPr>
          <w:p w14:paraId="07CDC21E">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乙方应承担合同履行期间人员人身及其他财产的安全责任。</w:t>
            </w:r>
          </w:p>
          <w:p w14:paraId="1130334E">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响应产品的生产（包括设计、制造、安装、改造、维修等）、投入使用的材料等均完全符合国家现行质量、安全、环保标准和要求。</w:t>
            </w:r>
          </w:p>
          <w:p w14:paraId="6C785EFC">
            <w:pPr>
              <w:adjustRightInd w:val="0"/>
              <w:snapToGrid w:val="0"/>
              <w:jc w:val="left"/>
              <w:rPr>
                <w:rFonts w:ascii="宋体" w:hAnsi="宋体"/>
                <w:szCs w:val="21"/>
              </w:rPr>
            </w:pPr>
            <w:r>
              <w:rPr>
                <w:rFonts w:ascii="宋体" w:hAnsi="宋体"/>
                <w:szCs w:val="21"/>
              </w:rPr>
              <w:t>3.</w:t>
            </w:r>
            <w:r>
              <w:rPr>
                <w:rFonts w:hint="eastAsia" w:ascii="宋体" w:hAnsi="宋体"/>
                <w:szCs w:val="21"/>
              </w:rPr>
              <w:t>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14:paraId="48E9B09C">
            <w:pPr>
              <w:adjustRightInd w:val="0"/>
              <w:snapToGrid w:val="0"/>
              <w:jc w:val="left"/>
              <w:rPr>
                <w:rFonts w:ascii="宋体" w:hAnsi="宋体"/>
                <w:szCs w:val="21"/>
              </w:rPr>
            </w:pPr>
            <w:r>
              <w:rPr>
                <w:rFonts w:ascii="宋体" w:hAnsi="宋体"/>
                <w:szCs w:val="21"/>
              </w:rPr>
              <w:t>4.</w:t>
            </w:r>
            <w:r>
              <w:rPr>
                <w:rFonts w:hint="eastAsia" w:ascii="宋体" w:hAnsi="宋体"/>
                <w:szCs w:val="21"/>
              </w:rPr>
              <w:t>乙方需提供的货物、工程、服务等符合现行的国家、行业、地区、企业标准及要求，标准不一致的，以更为严格的为准，乙方对提供的货物、工程、服务等的质量、安全、环保等承担全部责任。</w:t>
            </w:r>
          </w:p>
        </w:tc>
      </w:tr>
      <w:tr w14:paraId="74F8B3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6EFD2D80">
            <w:pPr>
              <w:adjustRightInd w:val="0"/>
              <w:snapToGrid w:val="0"/>
              <w:jc w:val="center"/>
              <w:rPr>
                <w:rFonts w:ascii="宋体" w:hAnsi="宋体"/>
                <w:szCs w:val="21"/>
              </w:rPr>
            </w:pPr>
            <w:r>
              <w:rPr>
                <w:rFonts w:hint="eastAsia" w:ascii="宋体" w:hAnsi="宋体"/>
                <w:szCs w:val="21"/>
              </w:rPr>
              <w:t>第二节</w:t>
            </w:r>
          </w:p>
          <w:p w14:paraId="01C7762C">
            <w:pPr>
              <w:snapToGrid w:val="0"/>
              <w:jc w:val="center"/>
              <w:rPr>
                <w:rFonts w:ascii="宋体" w:hAnsi="宋体"/>
                <w:szCs w:val="21"/>
              </w:rPr>
            </w:pPr>
            <w:r>
              <w:rPr>
                <w:rFonts w:hint="eastAsia" w:ascii="宋体" w:hAnsi="宋体"/>
                <w:szCs w:val="21"/>
              </w:rPr>
              <w:t>第6.1款</w:t>
            </w:r>
          </w:p>
        </w:tc>
        <w:tc>
          <w:tcPr>
            <w:tcW w:w="1240" w:type="dxa"/>
            <w:vAlign w:val="center"/>
          </w:tcPr>
          <w:p w14:paraId="5C0D3466">
            <w:pPr>
              <w:adjustRightInd w:val="0"/>
              <w:snapToGrid w:val="0"/>
              <w:jc w:val="left"/>
              <w:rPr>
                <w:rFonts w:ascii="宋体" w:hAnsi="宋体"/>
                <w:szCs w:val="21"/>
              </w:rPr>
            </w:pPr>
            <w:r>
              <w:rPr>
                <w:rFonts w:hint="eastAsia" w:ascii="宋体" w:hAnsi="宋体"/>
                <w:szCs w:val="21"/>
              </w:rPr>
              <w:t>履行合同义务的顺序</w:t>
            </w:r>
          </w:p>
        </w:tc>
        <w:tc>
          <w:tcPr>
            <w:tcW w:w="5940" w:type="dxa"/>
            <w:vAlign w:val="center"/>
          </w:tcPr>
          <w:p w14:paraId="01A012AA">
            <w:pPr>
              <w:adjustRightInd w:val="0"/>
              <w:snapToGrid w:val="0"/>
              <w:jc w:val="left"/>
              <w:rPr>
                <w:rFonts w:ascii="宋体" w:hAnsi="宋体"/>
                <w:szCs w:val="21"/>
              </w:rPr>
            </w:pPr>
            <w:r>
              <w:rPr>
                <w:rFonts w:hint="eastAsia" w:ascii="宋体" w:hAnsi="宋体"/>
                <w:szCs w:val="21"/>
              </w:rPr>
              <w:t>乙方先履行送货义务，经终验合格1</w:t>
            </w:r>
            <w:r>
              <w:rPr>
                <w:rFonts w:ascii="宋体" w:hAnsi="宋体"/>
                <w:szCs w:val="21"/>
              </w:rPr>
              <w:t>5</w:t>
            </w:r>
            <w:r>
              <w:rPr>
                <w:rFonts w:hint="eastAsia" w:ascii="宋体" w:hAnsi="宋体"/>
                <w:szCs w:val="21"/>
              </w:rPr>
              <w:t>日内，甲方履行支付义务。</w:t>
            </w:r>
          </w:p>
        </w:tc>
      </w:tr>
      <w:tr w14:paraId="389768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339" w:type="dxa"/>
            <w:vMerge w:val="restart"/>
            <w:vAlign w:val="center"/>
          </w:tcPr>
          <w:p w14:paraId="040D70D0">
            <w:pPr>
              <w:adjustRightInd w:val="0"/>
              <w:snapToGrid w:val="0"/>
              <w:jc w:val="center"/>
              <w:rPr>
                <w:rFonts w:ascii="宋体" w:hAnsi="宋体"/>
                <w:szCs w:val="21"/>
              </w:rPr>
            </w:pPr>
            <w:r>
              <w:rPr>
                <w:rFonts w:hint="eastAsia" w:ascii="宋体" w:hAnsi="宋体"/>
                <w:szCs w:val="21"/>
              </w:rPr>
              <w:t>第二节</w:t>
            </w:r>
          </w:p>
          <w:p w14:paraId="12AD7DF5">
            <w:pPr>
              <w:adjustRightInd w:val="0"/>
              <w:snapToGrid w:val="0"/>
              <w:jc w:val="center"/>
              <w:rPr>
                <w:rFonts w:ascii="宋体" w:hAnsi="宋体"/>
                <w:szCs w:val="21"/>
              </w:rPr>
            </w:pPr>
            <w:r>
              <w:rPr>
                <w:rFonts w:hint="eastAsia" w:ascii="宋体" w:hAnsi="宋体"/>
                <w:szCs w:val="21"/>
              </w:rPr>
              <w:t>第7.1款</w:t>
            </w:r>
          </w:p>
        </w:tc>
        <w:tc>
          <w:tcPr>
            <w:tcW w:w="1240" w:type="dxa"/>
            <w:vAlign w:val="center"/>
          </w:tcPr>
          <w:p w14:paraId="24C5E1CB">
            <w:pPr>
              <w:adjustRightInd w:val="0"/>
              <w:snapToGrid w:val="0"/>
              <w:jc w:val="left"/>
              <w:rPr>
                <w:rFonts w:ascii="宋体" w:hAnsi="宋体"/>
                <w:szCs w:val="21"/>
              </w:rPr>
            </w:pPr>
            <w:r>
              <w:rPr>
                <w:rFonts w:hint="eastAsia" w:ascii="宋体" w:hAnsi="宋体"/>
                <w:szCs w:val="21"/>
              </w:rPr>
              <w:t>包装特殊要求</w:t>
            </w:r>
          </w:p>
        </w:tc>
        <w:tc>
          <w:tcPr>
            <w:tcW w:w="5940" w:type="dxa"/>
            <w:vAlign w:val="center"/>
          </w:tcPr>
          <w:p w14:paraId="5FCEAE7A">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乙方应提供货物运至合同规定的最终目的地所需要的包装，以防止货物在运转中损坏。这类包装应采取防漏、防晒、防腐蚀、防震动及防止其它损坏的必要保护措施。</w:t>
            </w:r>
          </w:p>
          <w:p w14:paraId="5673EEA7">
            <w:r>
              <w:rPr>
                <w:rFonts w:hint="eastAsia" w:ascii="宋体" w:hAnsi="宋体"/>
                <w:szCs w:val="21"/>
              </w:rPr>
              <w:t>2</w:t>
            </w:r>
            <w:r>
              <w:rPr>
                <w:rFonts w:ascii="宋体" w:hAnsi="宋体"/>
                <w:szCs w:val="21"/>
              </w:rPr>
              <w:t>.</w:t>
            </w:r>
            <w:r>
              <w:rPr>
                <w:rFonts w:hint="eastAsia" w:ascii="宋体" w:hAnsi="宋体"/>
                <w:szCs w:val="21"/>
              </w:rPr>
              <w:t>乙方应承担由于其包装或其防护措施不妥而引起货物锈蚀、损坏和丢失的任何损失责任和费用。</w:t>
            </w:r>
          </w:p>
        </w:tc>
      </w:tr>
      <w:tr w14:paraId="365AFC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339" w:type="dxa"/>
            <w:vMerge w:val="continue"/>
            <w:vAlign w:val="center"/>
          </w:tcPr>
          <w:p w14:paraId="23934BBC">
            <w:pPr>
              <w:adjustRightInd w:val="0"/>
              <w:snapToGrid w:val="0"/>
              <w:jc w:val="center"/>
              <w:rPr>
                <w:rFonts w:ascii="宋体" w:hAnsi="宋体"/>
                <w:szCs w:val="21"/>
              </w:rPr>
            </w:pPr>
          </w:p>
        </w:tc>
        <w:tc>
          <w:tcPr>
            <w:tcW w:w="1240" w:type="dxa"/>
            <w:vAlign w:val="center"/>
          </w:tcPr>
          <w:p w14:paraId="64CD2298">
            <w:pPr>
              <w:adjustRightInd w:val="0"/>
              <w:snapToGrid w:val="0"/>
              <w:jc w:val="left"/>
              <w:rPr>
                <w:rFonts w:ascii="宋体" w:hAnsi="宋体"/>
                <w:szCs w:val="21"/>
              </w:rPr>
            </w:pPr>
            <w:r>
              <w:rPr>
                <w:rFonts w:hint="eastAsia" w:ascii="宋体" w:hAnsi="宋体"/>
                <w:szCs w:val="21"/>
              </w:rPr>
              <w:t>指定现场</w:t>
            </w:r>
          </w:p>
        </w:tc>
        <w:tc>
          <w:tcPr>
            <w:tcW w:w="5940" w:type="dxa"/>
            <w:vAlign w:val="center"/>
          </w:tcPr>
          <w:p w14:paraId="2CB4FD02">
            <w:r>
              <w:rPr>
                <w:rFonts w:hint="eastAsia"/>
                <w:lang w:eastAsia="zh-CN"/>
              </w:rPr>
              <w:t>杨凌职业技术学院</w:t>
            </w:r>
            <w:r>
              <w:rPr>
                <w:rFonts w:hint="eastAsia"/>
              </w:rPr>
              <w:t>指定地点</w:t>
            </w:r>
          </w:p>
        </w:tc>
      </w:tr>
      <w:tr w14:paraId="786240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339" w:type="dxa"/>
            <w:vAlign w:val="center"/>
          </w:tcPr>
          <w:p w14:paraId="5B9F7FCF">
            <w:pPr>
              <w:adjustRightInd w:val="0"/>
              <w:snapToGrid w:val="0"/>
              <w:jc w:val="center"/>
              <w:rPr>
                <w:rFonts w:ascii="宋体" w:hAnsi="宋体"/>
                <w:szCs w:val="21"/>
              </w:rPr>
            </w:pPr>
            <w:r>
              <w:rPr>
                <w:rFonts w:hint="eastAsia" w:ascii="宋体" w:hAnsi="宋体"/>
                <w:szCs w:val="21"/>
              </w:rPr>
              <w:t>第二节</w:t>
            </w:r>
          </w:p>
          <w:p w14:paraId="10F7002B">
            <w:pPr>
              <w:adjustRightInd w:val="0"/>
              <w:snapToGrid w:val="0"/>
              <w:jc w:val="center"/>
              <w:rPr>
                <w:rFonts w:ascii="宋体" w:hAnsi="宋体"/>
                <w:szCs w:val="21"/>
              </w:rPr>
            </w:pPr>
            <w:r>
              <w:rPr>
                <w:rFonts w:hint="eastAsia" w:ascii="宋体" w:hAnsi="宋体"/>
                <w:szCs w:val="21"/>
              </w:rPr>
              <w:t>第7.2款</w:t>
            </w:r>
          </w:p>
        </w:tc>
        <w:tc>
          <w:tcPr>
            <w:tcW w:w="1240" w:type="dxa"/>
            <w:vAlign w:val="center"/>
          </w:tcPr>
          <w:p w14:paraId="6ECE2E89">
            <w:pPr>
              <w:adjustRightInd w:val="0"/>
              <w:snapToGrid w:val="0"/>
              <w:jc w:val="left"/>
              <w:rPr>
                <w:rFonts w:ascii="宋体" w:hAnsi="宋体"/>
                <w:szCs w:val="21"/>
              </w:rPr>
            </w:pPr>
            <w:r>
              <w:rPr>
                <w:rFonts w:hint="eastAsia" w:ascii="宋体" w:hAnsi="宋体"/>
                <w:szCs w:val="21"/>
              </w:rPr>
              <w:t>运输特殊要求</w:t>
            </w:r>
          </w:p>
        </w:tc>
        <w:tc>
          <w:tcPr>
            <w:tcW w:w="5940" w:type="dxa"/>
            <w:vAlign w:val="center"/>
          </w:tcPr>
          <w:p w14:paraId="35ACA2EC">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乙方负责货物到达交货地点前的所有包装、运输、装卸及保险事项，相关费用应包括在合同总价中。</w:t>
            </w:r>
          </w:p>
          <w:p w14:paraId="76DC3175">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 xml:space="preserve">货物的运输方式由乙方自行选择，但包装必须满足货物运输和装卸的要求，保证甲方收到的是无任何损伤的货物。否则，因此造成的损失由乙方自行承担。 </w:t>
            </w:r>
          </w:p>
        </w:tc>
      </w:tr>
      <w:tr w14:paraId="05B69D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339" w:type="dxa"/>
            <w:vAlign w:val="center"/>
          </w:tcPr>
          <w:p w14:paraId="6C59F6B6">
            <w:pPr>
              <w:adjustRightInd w:val="0"/>
              <w:snapToGrid w:val="0"/>
              <w:jc w:val="center"/>
              <w:rPr>
                <w:rFonts w:ascii="宋体" w:hAnsi="宋体"/>
                <w:szCs w:val="21"/>
              </w:rPr>
            </w:pPr>
            <w:r>
              <w:rPr>
                <w:rFonts w:hint="eastAsia" w:ascii="宋体" w:hAnsi="宋体"/>
                <w:szCs w:val="21"/>
              </w:rPr>
              <w:t>第二节</w:t>
            </w:r>
          </w:p>
          <w:p w14:paraId="525A878C">
            <w:pPr>
              <w:adjustRightInd w:val="0"/>
              <w:snapToGrid w:val="0"/>
              <w:jc w:val="center"/>
              <w:rPr>
                <w:rFonts w:ascii="宋体" w:hAnsi="宋体"/>
                <w:szCs w:val="21"/>
              </w:rPr>
            </w:pPr>
            <w:r>
              <w:rPr>
                <w:rFonts w:hint="eastAsia" w:ascii="宋体" w:hAnsi="宋体"/>
                <w:szCs w:val="21"/>
              </w:rPr>
              <w:t>第7.3款</w:t>
            </w:r>
          </w:p>
        </w:tc>
        <w:tc>
          <w:tcPr>
            <w:tcW w:w="1240" w:type="dxa"/>
            <w:vAlign w:val="center"/>
          </w:tcPr>
          <w:p w14:paraId="760EE132">
            <w:pPr>
              <w:adjustRightInd w:val="0"/>
              <w:snapToGrid w:val="0"/>
              <w:jc w:val="left"/>
              <w:rPr>
                <w:rFonts w:ascii="宋体" w:hAnsi="宋体"/>
                <w:szCs w:val="21"/>
              </w:rPr>
            </w:pPr>
            <w:r>
              <w:rPr>
                <w:rFonts w:hint="eastAsia" w:ascii="宋体" w:hAnsi="宋体"/>
                <w:szCs w:val="21"/>
              </w:rPr>
              <w:t>保险要求</w:t>
            </w:r>
          </w:p>
        </w:tc>
        <w:tc>
          <w:tcPr>
            <w:tcW w:w="5940" w:type="dxa"/>
            <w:vAlign w:val="center"/>
          </w:tcPr>
          <w:p w14:paraId="33E2251D">
            <w:r>
              <w:rPr>
                <w:rFonts w:hint="eastAsia"/>
              </w:rPr>
              <w:t>/</w:t>
            </w:r>
          </w:p>
        </w:tc>
      </w:tr>
      <w:tr w14:paraId="12B6CC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49C075E5">
            <w:pPr>
              <w:adjustRightInd w:val="0"/>
              <w:snapToGrid w:val="0"/>
              <w:jc w:val="center"/>
              <w:rPr>
                <w:rFonts w:ascii="宋体" w:hAnsi="宋体"/>
                <w:szCs w:val="21"/>
              </w:rPr>
            </w:pPr>
            <w:r>
              <w:rPr>
                <w:rFonts w:hint="eastAsia" w:ascii="宋体" w:hAnsi="宋体"/>
                <w:szCs w:val="21"/>
              </w:rPr>
              <w:t>第二节</w:t>
            </w:r>
          </w:p>
          <w:p w14:paraId="77779BFE">
            <w:pPr>
              <w:adjustRightInd w:val="0"/>
              <w:snapToGrid w:val="0"/>
              <w:jc w:val="center"/>
              <w:rPr>
                <w:rFonts w:ascii="宋体" w:hAnsi="宋体"/>
                <w:szCs w:val="21"/>
              </w:rPr>
            </w:pPr>
            <w:r>
              <w:rPr>
                <w:rFonts w:hint="eastAsia" w:ascii="宋体" w:hAnsi="宋体"/>
                <w:szCs w:val="21"/>
              </w:rPr>
              <w:t>第8.2（1）项</w:t>
            </w:r>
          </w:p>
        </w:tc>
        <w:tc>
          <w:tcPr>
            <w:tcW w:w="1240" w:type="dxa"/>
            <w:vAlign w:val="center"/>
          </w:tcPr>
          <w:p w14:paraId="42A85C41">
            <w:pPr>
              <w:adjustRightInd w:val="0"/>
              <w:snapToGrid w:val="0"/>
              <w:jc w:val="left"/>
              <w:rPr>
                <w:rFonts w:ascii="宋体" w:hAnsi="宋体"/>
                <w:szCs w:val="21"/>
              </w:rPr>
            </w:pPr>
            <w:r>
              <w:rPr>
                <w:rFonts w:hint="eastAsia" w:ascii="宋体" w:hAnsi="宋体"/>
                <w:szCs w:val="21"/>
              </w:rPr>
              <w:t>质量保证期</w:t>
            </w:r>
          </w:p>
        </w:tc>
        <w:tc>
          <w:tcPr>
            <w:tcW w:w="5940" w:type="dxa"/>
            <w:vAlign w:val="center"/>
          </w:tcPr>
          <w:p w14:paraId="31A119CD">
            <w:pPr>
              <w:adjustRightInd w:val="0"/>
              <w:snapToGrid w:val="0"/>
              <w:jc w:val="left"/>
              <w:rPr>
                <w:rFonts w:ascii="宋体" w:hAnsi="宋体"/>
                <w:szCs w:val="21"/>
              </w:rPr>
            </w:pPr>
            <w:r>
              <w:rPr>
                <w:rFonts w:hint="eastAsia" w:ascii="宋体" w:hAnsi="宋体"/>
                <w:szCs w:val="21"/>
              </w:rPr>
              <w:t>硬件质保三年，软件五年内免费运维升级（如采购文件无特殊约定）</w:t>
            </w:r>
          </w:p>
          <w:p w14:paraId="28088798">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乙方应保证合同项下所供货物是合同规定厂家制造的、全新的、未使用过的，并完全符合合同规定的质量、规格和性能要求的合格产品。</w:t>
            </w:r>
          </w:p>
          <w:p w14:paraId="5180260C">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乙方应保证其货物在正确安装、正常使用和保养条件下，在其使用寿命期内应具有满意的性能。在货物的质量保证期内，乙方对由于设计、工艺或材料的缺陷而产生的故障负责。根据检验结果或者在质量保证期内，如果货物的数量、质量或规格与合同不符，或证实货物是有缺陷的，包括潜在的缺陷，甲方应尽快以书面形式向乙方提出所发现的缺陷。</w:t>
            </w:r>
          </w:p>
          <w:p w14:paraId="4FE8028D">
            <w:pPr>
              <w:adjustRightInd w:val="0"/>
              <w:snapToGrid w:val="0"/>
              <w:jc w:val="left"/>
              <w:rPr>
                <w:rFonts w:ascii="宋体" w:hAnsi="宋体"/>
                <w:szCs w:val="21"/>
              </w:rPr>
            </w:pPr>
            <w:r>
              <w:rPr>
                <w:rFonts w:ascii="宋体" w:hAnsi="宋体"/>
                <w:szCs w:val="21"/>
              </w:rPr>
              <w:t>3.</w:t>
            </w:r>
            <w:r>
              <w:rPr>
                <w:rFonts w:hint="eastAsia" w:ascii="宋体" w:hAnsi="宋体"/>
                <w:szCs w:val="21"/>
              </w:rPr>
              <w:t>乙方收到通知后应在采购文件规定的时间内以合理的速度免费维修或更换有缺陷的货物或部件。如果乙方收到通知后在采购文件规定的时间内没有及时修补缺陷，甲方可提出索赔，并可采取必要的补救措施，但其风险和费用将由乙方承担，甲方根据合同规定对乙方行使的其他权力不受影响。</w:t>
            </w:r>
          </w:p>
        </w:tc>
      </w:tr>
      <w:tr w14:paraId="4A52E6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09CAF045">
            <w:pPr>
              <w:adjustRightInd w:val="0"/>
              <w:snapToGrid w:val="0"/>
              <w:jc w:val="center"/>
              <w:rPr>
                <w:rFonts w:ascii="宋体" w:hAnsi="宋体"/>
                <w:szCs w:val="21"/>
              </w:rPr>
            </w:pPr>
            <w:r>
              <w:rPr>
                <w:rFonts w:hint="eastAsia" w:ascii="宋体" w:hAnsi="宋体"/>
                <w:szCs w:val="21"/>
              </w:rPr>
              <w:t>第二节</w:t>
            </w:r>
          </w:p>
          <w:p w14:paraId="49702A6F">
            <w:pPr>
              <w:adjustRightInd w:val="0"/>
              <w:snapToGrid w:val="0"/>
              <w:jc w:val="center"/>
              <w:rPr>
                <w:rFonts w:ascii="宋体" w:hAnsi="宋体"/>
                <w:szCs w:val="21"/>
              </w:rPr>
            </w:pPr>
            <w:r>
              <w:rPr>
                <w:rFonts w:hint="eastAsia" w:ascii="宋体" w:hAnsi="宋体"/>
                <w:szCs w:val="21"/>
              </w:rPr>
              <w:t>第8.2（3）项</w:t>
            </w:r>
          </w:p>
        </w:tc>
        <w:tc>
          <w:tcPr>
            <w:tcW w:w="1240" w:type="dxa"/>
            <w:vAlign w:val="center"/>
          </w:tcPr>
          <w:p w14:paraId="6F18B3F8">
            <w:pPr>
              <w:adjustRightInd w:val="0"/>
              <w:snapToGrid w:val="0"/>
              <w:jc w:val="left"/>
              <w:rPr>
                <w:rFonts w:ascii="宋体" w:hAnsi="宋体"/>
                <w:szCs w:val="21"/>
              </w:rPr>
            </w:pPr>
            <w:r>
              <w:rPr>
                <w:rFonts w:hint="eastAsia" w:ascii="宋体" w:hAnsi="宋体"/>
                <w:szCs w:val="21"/>
              </w:rPr>
              <w:t>货物质量缺陷</w:t>
            </w:r>
          </w:p>
          <w:p w14:paraId="21BD3485">
            <w:pPr>
              <w:adjustRightInd w:val="0"/>
              <w:snapToGrid w:val="0"/>
              <w:jc w:val="left"/>
              <w:rPr>
                <w:rFonts w:ascii="宋体" w:hAnsi="宋体"/>
                <w:szCs w:val="21"/>
              </w:rPr>
            </w:pPr>
            <w:r>
              <w:rPr>
                <w:rFonts w:hint="eastAsia" w:ascii="宋体" w:hAnsi="宋体"/>
                <w:szCs w:val="21"/>
              </w:rPr>
              <w:t>响应时间</w:t>
            </w:r>
          </w:p>
        </w:tc>
        <w:tc>
          <w:tcPr>
            <w:tcW w:w="5940" w:type="dxa"/>
            <w:vAlign w:val="center"/>
          </w:tcPr>
          <w:p w14:paraId="72949CDE">
            <w:pPr>
              <w:adjustRightInd w:val="0"/>
              <w:snapToGrid w:val="0"/>
              <w:jc w:val="left"/>
              <w:rPr>
                <w:rFonts w:ascii="宋体" w:hAnsi="宋体"/>
                <w:szCs w:val="21"/>
              </w:rPr>
            </w:pPr>
            <w:r>
              <w:rPr>
                <w:rFonts w:ascii="宋体" w:hAnsi="宋体"/>
                <w:szCs w:val="21"/>
              </w:rPr>
              <w:t>15</w:t>
            </w:r>
            <w:r>
              <w:rPr>
                <w:rFonts w:hint="eastAsia" w:ascii="宋体" w:hAnsi="宋体"/>
                <w:szCs w:val="21"/>
              </w:rPr>
              <w:t>个日历日内免费维修或更换有缺陷的货物或部件</w:t>
            </w:r>
          </w:p>
        </w:tc>
      </w:tr>
      <w:tr w14:paraId="71B8E7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6964DEBC">
            <w:pPr>
              <w:snapToGrid w:val="0"/>
              <w:jc w:val="center"/>
              <w:rPr>
                <w:rFonts w:ascii="宋体" w:hAnsi="宋体" w:cs="宋体"/>
                <w:szCs w:val="21"/>
              </w:rPr>
            </w:pPr>
            <w:r>
              <w:rPr>
                <w:rFonts w:hint="eastAsia" w:ascii="宋体" w:hAnsi="宋体" w:cs="宋体"/>
                <w:szCs w:val="21"/>
              </w:rPr>
              <w:t>第二节</w:t>
            </w:r>
          </w:p>
          <w:p w14:paraId="5DC1AEC2">
            <w:pPr>
              <w:pStyle w:val="10"/>
              <w:ind w:firstLine="0" w:firstLineChars="0"/>
              <w:jc w:val="center"/>
            </w:pPr>
            <w:r>
              <w:rPr>
                <w:rFonts w:hint="eastAsia" w:ascii="宋体" w:hAnsi="宋体" w:eastAsia="宋体" w:cs="宋体"/>
              </w:rPr>
              <w:t>第11.1款</w:t>
            </w:r>
          </w:p>
        </w:tc>
        <w:tc>
          <w:tcPr>
            <w:tcW w:w="1240" w:type="dxa"/>
            <w:vAlign w:val="center"/>
          </w:tcPr>
          <w:p w14:paraId="6A5A27DC">
            <w:pPr>
              <w:adjustRightInd w:val="0"/>
              <w:snapToGrid w:val="0"/>
              <w:rPr>
                <w:rFonts w:ascii="宋体" w:hAnsi="宋体"/>
                <w:szCs w:val="21"/>
              </w:rPr>
            </w:pPr>
            <w:r>
              <w:rPr>
                <w:rFonts w:hint="eastAsia" w:ascii="宋体" w:hAnsi="宋体"/>
                <w:szCs w:val="21"/>
              </w:rPr>
              <w:t>其他应当保密的信息</w:t>
            </w:r>
          </w:p>
        </w:tc>
        <w:tc>
          <w:tcPr>
            <w:tcW w:w="5940" w:type="dxa"/>
            <w:vAlign w:val="center"/>
          </w:tcPr>
          <w:p w14:paraId="117BFB99">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14:paraId="1FB80588">
            <w:pPr>
              <w:adjustRightInd w:val="0"/>
              <w:snapToGrid w:val="0"/>
              <w:jc w:val="left"/>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14:paraId="3E8C99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339" w:type="dxa"/>
            <w:vAlign w:val="center"/>
          </w:tcPr>
          <w:p w14:paraId="5D915E2F">
            <w:pPr>
              <w:adjustRightInd w:val="0"/>
              <w:snapToGrid w:val="0"/>
              <w:jc w:val="center"/>
              <w:rPr>
                <w:rFonts w:ascii="宋体" w:hAnsi="宋体"/>
                <w:szCs w:val="21"/>
              </w:rPr>
            </w:pPr>
            <w:r>
              <w:rPr>
                <w:rFonts w:hint="eastAsia" w:ascii="宋体" w:hAnsi="宋体"/>
                <w:szCs w:val="21"/>
              </w:rPr>
              <w:t>第二节</w:t>
            </w:r>
          </w:p>
          <w:p w14:paraId="2CD72B49">
            <w:pPr>
              <w:adjustRightInd w:val="0"/>
              <w:snapToGrid w:val="0"/>
              <w:jc w:val="center"/>
              <w:rPr>
                <w:rFonts w:ascii="宋体" w:hAnsi="宋体"/>
                <w:szCs w:val="21"/>
              </w:rPr>
            </w:pPr>
            <w:r>
              <w:rPr>
                <w:rFonts w:hint="eastAsia" w:ascii="宋体" w:hAnsi="宋体"/>
                <w:szCs w:val="21"/>
              </w:rPr>
              <w:t>第12.2款</w:t>
            </w:r>
          </w:p>
        </w:tc>
        <w:tc>
          <w:tcPr>
            <w:tcW w:w="1240" w:type="dxa"/>
            <w:vAlign w:val="center"/>
          </w:tcPr>
          <w:p w14:paraId="55A44CCF">
            <w:pPr>
              <w:adjustRightInd w:val="0"/>
              <w:snapToGrid w:val="0"/>
              <w:jc w:val="left"/>
              <w:rPr>
                <w:rFonts w:ascii="宋体" w:hAnsi="宋体"/>
                <w:szCs w:val="21"/>
              </w:rPr>
            </w:pPr>
            <w:r>
              <w:rPr>
                <w:rFonts w:hint="eastAsia" w:ascii="宋体" w:hAnsi="宋体"/>
                <w:szCs w:val="21"/>
              </w:rPr>
              <w:t>合同价款支付时间</w:t>
            </w:r>
          </w:p>
        </w:tc>
        <w:tc>
          <w:tcPr>
            <w:tcW w:w="5940" w:type="dxa"/>
            <w:vAlign w:val="center"/>
          </w:tcPr>
          <w:p w14:paraId="1B23915F">
            <w:pPr>
              <w:adjustRightInd w:val="0"/>
              <w:snapToGrid w:val="0"/>
              <w:jc w:val="left"/>
              <w:rPr>
                <w:rFonts w:ascii="宋体" w:hAnsi="宋体"/>
                <w:szCs w:val="21"/>
              </w:rPr>
            </w:pPr>
            <w:r>
              <w:rPr>
                <w:rFonts w:hint="eastAsia" w:ascii="宋体" w:hAnsi="宋体"/>
                <w:szCs w:val="21"/>
              </w:rPr>
              <w:t>经初验、终验，履约完成后，乙方持《验收合格单》原件和</w:t>
            </w:r>
            <w:r>
              <w:rPr>
                <w:rFonts w:hint="eastAsia" w:ascii="宋体" w:hAnsi="宋体"/>
                <w:color w:val="FF0000"/>
                <w:szCs w:val="21"/>
              </w:rPr>
              <w:t>全额增值税普通发票</w:t>
            </w:r>
            <w:r>
              <w:rPr>
                <w:rFonts w:hint="eastAsia" w:ascii="宋体" w:hAnsi="宋体"/>
                <w:szCs w:val="21"/>
              </w:rPr>
              <w:t>在甲方办理1</w:t>
            </w:r>
            <w:r>
              <w:rPr>
                <w:rFonts w:ascii="宋体" w:hAnsi="宋体"/>
                <w:szCs w:val="21"/>
              </w:rPr>
              <w:t>00%</w:t>
            </w:r>
            <w:r>
              <w:rPr>
                <w:rFonts w:hint="eastAsia" w:ascii="宋体" w:hAnsi="宋体"/>
                <w:szCs w:val="21"/>
              </w:rPr>
              <w:t>支付手续，无特殊情况下，</w:t>
            </w:r>
            <w:r>
              <w:rPr>
                <w:rFonts w:hint="eastAsia" w:ascii="宋体" w:hAnsi="宋体"/>
                <w:color w:val="FF0000"/>
                <w:szCs w:val="21"/>
              </w:rPr>
              <w:t>甲方将在</w:t>
            </w:r>
            <w:r>
              <w:rPr>
                <w:rFonts w:ascii="宋体" w:hAnsi="宋体"/>
                <w:color w:val="FF0000"/>
                <w:szCs w:val="21"/>
              </w:rPr>
              <w:t>10</w:t>
            </w:r>
            <w:r>
              <w:rPr>
                <w:rFonts w:hint="eastAsia" w:ascii="宋体" w:hAnsi="宋体"/>
                <w:color w:val="FF0000"/>
                <w:szCs w:val="21"/>
              </w:rPr>
              <w:t>个工作日予以支付</w:t>
            </w:r>
          </w:p>
        </w:tc>
      </w:tr>
      <w:tr w14:paraId="509BDA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339" w:type="dxa"/>
            <w:vAlign w:val="center"/>
          </w:tcPr>
          <w:p w14:paraId="32F3CD25">
            <w:pPr>
              <w:adjustRightInd w:val="0"/>
              <w:snapToGrid w:val="0"/>
              <w:jc w:val="center"/>
              <w:rPr>
                <w:rFonts w:ascii="宋体" w:hAnsi="宋体"/>
                <w:szCs w:val="21"/>
              </w:rPr>
            </w:pPr>
            <w:r>
              <w:rPr>
                <w:rFonts w:hint="eastAsia" w:ascii="宋体" w:hAnsi="宋体"/>
                <w:szCs w:val="21"/>
              </w:rPr>
              <w:t>第二节</w:t>
            </w:r>
          </w:p>
          <w:p w14:paraId="4E11CF38">
            <w:pPr>
              <w:adjustRightInd w:val="0"/>
              <w:snapToGrid w:val="0"/>
              <w:jc w:val="center"/>
              <w:rPr>
                <w:rFonts w:ascii="宋体" w:hAnsi="宋体"/>
                <w:szCs w:val="21"/>
              </w:rPr>
            </w:pPr>
            <w:r>
              <w:rPr>
                <w:rFonts w:hint="eastAsia" w:ascii="宋体" w:hAnsi="宋体"/>
                <w:szCs w:val="21"/>
              </w:rPr>
              <w:t>第13.2款</w:t>
            </w:r>
          </w:p>
        </w:tc>
        <w:tc>
          <w:tcPr>
            <w:tcW w:w="1240" w:type="dxa"/>
            <w:vAlign w:val="center"/>
          </w:tcPr>
          <w:p w14:paraId="1C477BD3">
            <w:pPr>
              <w:adjustRightInd w:val="0"/>
              <w:snapToGrid w:val="0"/>
              <w:jc w:val="left"/>
              <w:rPr>
                <w:rFonts w:ascii="宋体" w:hAnsi="宋体"/>
                <w:szCs w:val="21"/>
              </w:rPr>
            </w:pPr>
            <w:r>
              <w:rPr>
                <w:rFonts w:hint="eastAsia" w:ascii="宋体" w:hAnsi="宋体"/>
                <w:szCs w:val="21"/>
              </w:rPr>
              <w:t>履约保证金不予退还的情形</w:t>
            </w:r>
          </w:p>
        </w:tc>
        <w:tc>
          <w:tcPr>
            <w:tcW w:w="5940" w:type="dxa"/>
            <w:vAlign w:val="center"/>
          </w:tcPr>
          <w:p w14:paraId="7D661761">
            <w:pPr>
              <w:adjustRightInd w:val="0"/>
              <w:snapToGrid w:val="0"/>
              <w:jc w:val="left"/>
              <w:rPr>
                <w:rFonts w:ascii="宋体" w:hAnsi="宋体"/>
                <w:szCs w:val="21"/>
              </w:rPr>
            </w:pPr>
            <w:r>
              <w:rPr>
                <w:rFonts w:hint="eastAsia" w:ascii="宋体" w:hAnsi="宋体"/>
                <w:szCs w:val="21"/>
              </w:rPr>
              <w:t>/</w:t>
            </w:r>
          </w:p>
        </w:tc>
      </w:tr>
      <w:tr w14:paraId="7F8CB9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0610A664">
            <w:pPr>
              <w:adjustRightInd w:val="0"/>
              <w:snapToGrid w:val="0"/>
              <w:jc w:val="center"/>
              <w:rPr>
                <w:rFonts w:ascii="宋体" w:hAnsi="宋体"/>
                <w:szCs w:val="21"/>
              </w:rPr>
            </w:pPr>
            <w:r>
              <w:rPr>
                <w:rFonts w:hint="eastAsia" w:ascii="宋体" w:hAnsi="宋体"/>
                <w:szCs w:val="21"/>
              </w:rPr>
              <w:t>第二节</w:t>
            </w:r>
          </w:p>
          <w:p w14:paraId="47CBF556">
            <w:pPr>
              <w:adjustRightInd w:val="0"/>
              <w:snapToGrid w:val="0"/>
              <w:jc w:val="center"/>
              <w:rPr>
                <w:rFonts w:ascii="宋体" w:hAnsi="宋体"/>
                <w:szCs w:val="21"/>
              </w:rPr>
            </w:pPr>
            <w:r>
              <w:rPr>
                <w:rFonts w:hint="eastAsia" w:ascii="宋体" w:hAnsi="宋体"/>
                <w:szCs w:val="21"/>
              </w:rPr>
              <w:t>第13.3款</w:t>
            </w:r>
          </w:p>
        </w:tc>
        <w:tc>
          <w:tcPr>
            <w:tcW w:w="1240" w:type="dxa"/>
            <w:vAlign w:val="center"/>
          </w:tcPr>
          <w:p w14:paraId="768FC81E">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940" w:type="dxa"/>
            <w:vAlign w:val="center"/>
          </w:tcPr>
          <w:p w14:paraId="04FD2BFA">
            <w:pPr>
              <w:adjustRightInd w:val="0"/>
              <w:snapToGrid w:val="0"/>
              <w:jc w:val="left"/>
              <w:rPr>
                <w:rFonts w:ascii="宋体" w:hAnsi="宋体"/>
                <w:szCs w:val="21"/>
              </w:rPr>
            </w:pPr>
            <w:r>
              <w:rPr>
                <w:rFonts w:hint="eastAsia" w:ascii="宋体" w:hAnsi="宋体"/>
                <w:szCs w:val="21"/>
              </w:rPr>
              <w:t>/</w:t>
            </w:r>
          </w:p>
        </w:tc>
      </w:tr>
      <w:tr w14:paraId="27B623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339" w:type="dxa"/>
            <w:vAlign w:val="center"/>
          </w:tcPr>
          <w:p w14:paraId="54BD552E">
            <w:pPr>
              <w:adjustRightInd w:val="0"/>
              <w:snapToGrid w:val="0"/>
              <w:jc w:val="center"/>
              <w:rPr>
                <w:rFonts w:ascii="宋体" w:hAnsi="宋体"/>
                <w:szCs w:val="21"/>
              </w:rPr>
            </w:pPr>
            <w:r>
              <w:rPr>
                <w:rFonts w:hint="eastAsia" w:ascii="宋体" w:hAnsi="宋体"/>
                <w:szCs w:val="21"/>
              </w:rPr>
              <w:t>第二节</w:t>
            </w:r>
          </w:p>
          <w:p w14:paraId="7E79AC6F">
            <w:pPr>
              <w:adjustRightInd w:val="0"/>
              <w:snapToGrid w:val="0"/>
              <w:jc w:val="center"/>
              <w:rPr>
                <w:rFonts w:ascii="宋体" w:hAnsi="宋体"/>
                <w:szCs w:val="21"/>
              </w:rPr>
            </w:pPr>
            <w:r>
              <w:rPr>
                <w:rFonts w:hint="eastAsia" w:ascii="宋体" w:hAnsi="宋体"/>
                <w:szCs w:val="21"/>
              </w:rPr>
              <w:t>第14.1（3）项</w:t>
            </w:r>
          </w:p>
        </w:tc>
        <w:tc>
          <w:tcPr>
            <w:tcW w:w="1240" w:type="dxa"/>
            <w:vAlign w:val="center"/>
          </w:tcPr>
          <w:p w14:paraId="1CD91FA7">
            <w:pPr>
              <w:adjustRightInd w:val="0"/>
              <w:snapToGrid w:val="0"/>
              <w:jc w:val="left"/>
              <w:rPr>
                <w:rFonts w:ascii="宋体" w:hAnsi="宋体"/>
                <w:szCs w:val="21"/>
              </w:rPr>
            </w:pPr>
            <w:r>
              <w:rPr>
                <w:rFonts w:hint="eastAsia" w:ascii="宋体" w:hAnsi="宋体"/>
                <w:szCs w:val="21"/>
              </w:rPr>
              <w:t>运行监督、维修期限</w:t>
            </w:r>
          </w:p>
        </w:tc>
        <w:tc>
          <w:tcPr>
            <w:tcW w:w="5940" w:type="dxa"/>
            <w:vAlign w:val="center"/>
          </w:tcPr>
          <w:p w14:paraId="50A010ED">
            <w:pPr>
              <w:adjustRightInd w:val="0"/>
              <w:snapToGrid w:val="0"/>
              <w:jc w:val="left"/>
              <w:rPr>
                <w:rFonts w:hint="eastAsia" w:ascii="宋体" w:hAnsi="宋体"/>
                <w:szCs w:val="21"/>
              </w:rPr>
            </w:pPr>
            <w:r>
              <w:rPr>
                <w:rFonts w:hint="eastAsia" w:ascii="宋体" w:hAnsi="宋体"/>
                <w:szCs w:val="21"/>
              </w:rPr>
              <w:t>硬件三年，软件五年</w:t>
            </w:r>
          </w:p>
        </w:tc>
      </w:tr>
      <w:tr w14:paraId="76BFF9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339" w:type="dxa"/>
            <w:vAlign w:val="center"/>
          </w:tcPr>
          <w:p w14:paraId="118ED310">
            <w:pPr>
              <w:adjustRightInd w:val="0"/>
              <w:snapToGrid w:val="0"/>
              <w:jc w:val="center"/>
              <w:rPr>
                <w:rFonts w:ascii="宋体" w:hAnsi="宋体"/>
                <w:szCs w:val="21"/>
              </w:rPr>
            </w:pPr>
            <w:r>
              <w:rPr>
                <w:rFonts w:hint="eastAsia" w:ascii="宋体" w:hAnsi="宋体"/>
                <w:szCs w:val="21"/>
              </w:rPr>
              <w:t>第二节</w:t>
            </w:r>
          </w:p>
          <w:p w14:paraId="2F43CADB">
            <w:pPr>
              <w:adjustRightInd w:val="0"/>
              <w:snapToGrid w:val="0"/>
              <w:jc w:val="center"/>
              <w:rPr>
                <w:rFonts w:ascii="宋体" w:hAnsi="宋体"/>
                <w:szCs w:val="21"/>
              </w:rPr>
            </w:pPr>
            <w:r>
              <w:rPr>
                <w:rFonts w:hint="eastAsia" w:ascii="宋体" w:hAnsi="宋体"/>
                <w:szCs w:val="21"/>
              </w:rPr>
              <w:t>第14.1（5）项</w:t>
            </w:r>
          </w:p>
        </w:tc>
        <w:tc>
          <w:tcPr>
            <w:tcW w:w="1240" w:type="dxa"/>
            <w:vAlign w:val="center"/>
          </w:tcPr>
          <w:p w14:paraId="56C9F652">
            <w:pPr>
              <w:adjustRightInd w:val="0"/>
              <w:snapToGrid w:val="0"/>
              <w:jc w:val="left"/>
              <w:rPr>
                <w:rFonts w:ascii="宋体" w:hAnsi="宋体"/>
                <w:szCs w:val="21"/>
              </w:rPr>
            </w:pPr>
            <w:r>
              <w:rPr>
                <w:rFonts w:hint="eastAsia" w:ascii="宋体" w:hAnsi="宋体"/>
                <w:szCs w:val="21"/>
              </w:rPr>
              <w:t>货物回收的约定</w:t>
            </w:r>
          </w:p>
        </w:tc>
        <w:tc>
          <w:tcPr>
            <w:tcW w:w="5940" w:type="dxa"/>
            <w:vAlign w:val="center"/>
          </w:tcPr>
          <w:p w14:paraId="1CFB7B90">
            <w:pPr>
              <w:adjustRightInd w:val="0"/>
              <w:snapToGrid w:val="0"/>
              <w:jc w:val="left"/>
              <w:rPr>
                <w:rFonts w:ascii="宋体" w:hAnsi="宋体"/>
                <w:szCs w:val="21"/>
              </w:rPr>
            </w:pPr>
            <w:r>
              <w:rPr>
                <w:rFonts w:hint="eastAsia" w:ascii="宋体" w:hAnsi="宋体"/>
                <w:szCs w:val="21"/>
              </w:rPr>
              <w:t>/</w:t>
            </w:r>
          </w:p>
        </w:tc>
      </w:tr>
      <w:tr w14:paraId="0CC9B4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3DD8B024">
            <w:pPr>
              <w:adjustRightInd w:val="0"/>
              <w:snapToGrid w:val="0"/>
              <w:jc w:val="center"/>
              <w:rPr>
                <w:rFonts w:ascii="宋体" w:hAnsi="宋体"/>
                <w:szCs w:val="21"/>
              </w:rPr>
            </w:pPr>
            <w:r>
              <w:rPr>
                <w:rFonts w:hint="eastAsia" w:ascii="宋体" w:hAnsi="宋体"/>
                <w:szCs w:val="21"/>
              </w:rPr>
              <w:t>第二节</w:t>
            </w:r>
          </w:p>
          <w:p w14:paraId="3CEA2B52">
            <w:pPr>
              <w:adjustRightInd w:val="0"/>
              <w:snapToGrid w:val="0"/>
              <w:jc w:val="center"/>
              <w:rPr>
                <w:rFonts w:ascii="宋体" w:hAnsi="宋体"/>
                <w:szCs w:val="21"/>
              </w:rPr>
            </w:pPr>
            <w:r>
              <w:rPr>
                <w:rFonts w:hint="eastAsia" w:ascii="宋体" w:hAnsi="宋体"/>
                <w:szCs w:val="21"/>
              </w:rPr>
              <w:t>第14.1（6）项</w:t>
            </w:r>
          </w:p>
        </w:tc>
        <w:tc>
          <w:tcPr>
            <w:tcW w:w="1240" w:type="dxa"/>
            <w:vAlign w:val="center"/>
          </w:tcPr>
          <w:p w14:paraId="7E8CC53F">
            <w:pPr>
              <w:adjustRightInd w:val="0"/>
              <w:snapToGrid w:val="0"/>
              <w:jc w:val="left"/>
              <w:rPr>
                <w:rFonts w:ascii="宋体" w:hAnsi="宋体"/>
                <w:szCs w:val="21"/>
              </w:rPr>
            </w:pPr>
            <w:r>
              <w:rPr>
                <w:rFonts w:hint="eastAsia" w:ascii="宋体" w:hAnsi="宋体"/>
                <w:szCs w:val="21"/>
              </w:rPr>
              <w:t>乙方提供的其他服务</w:t>
            </w:r>
          </w:p>
        </w:tc>
        <w:tc>
          <w:tcPr>
            <w:tcW w:w="5940" w:type="dxa"/>
            <w:vAlign w:val="center"/>
          </w:tcPr>
          <w:p w14:paraId="0DF39E99">
            <w:pPr>
              <w:adjustRightInd w:val="0"/>
              <w:snapToGrid w:val="0"/>
              <w:jc w:val="left"/>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如为信息化类项目，中标单位需开放系统接口并提供技术文档，确保甲方其他的开发需求可以接入该系统，所产生的费用已包含在合同价中，不得收取其它对接兼容等费用。</w:t>
            </w:r>
          </w:p>
          <w:p w14:paraId="47BC74F8">
            <w:pPr>
              <w:adjustRightInd w:val="0"/>
              <w:snapToGrid w:val="0"/>
              <w:jc w:val="left"/>
              <w:rPr>
                <w:rFonts w:ascii="宋体" w:hAnsi="宋体"/>
                <w:szCs w:val="21"/>
              </w:rPr>
            </w:pPr>
            <w:r>
              <w:rPr>
                <w:rFonts w:ascii="宋体" w:hAnsi="宋体"/>
                <w:szCs w:val="21"/>
              </w:rPr>
              <w:t>2.</w:t>
            </w:r>
            <w:r>
              <w:rPr>
                <w:rFonts w:hint="eastAsia" w:ascii="宋体" w:hAnsi="宋体"/>
                <w:szCs w:val="21"/>
              </w:rPr>
              <w:t>乙方必须在合同生效后三十 (30)天内向甲方提交所供货物的技术文件（中文技术文件），例如：产品说明、图纸、操作手册、使用说明、维护手册和服务指南等。</w:t>
            </w:r>
          </w:p>
          <w:p w14:paraId="23E032B9">
            <w:pPr>
              <w:adjustRightInd w:val="0"/>
              <w:snapToGrid w:val="0"/>
              <w:jc w:val="left"/>
              <w:rPr>
                <w:rFonts w:ascii="宋体" w:hAnsi="宋体"/>
                <w:szCs w:val="21"/>
              </w:rPr>
            </w:pPr>
            <w:r>
              <w:rPr>
                <w:rFonts w:ascii="宋体" w:hAnsi="宋体"/>
                <w:szCs w:val="21"/>
              </w:rPr>
              <w:t>3.</w:t>
            </w:r>
            <w:r>
              <w:rPr>
                <w:rFonts w:hint="eastAsia" w:ascii="宋体" w:hAnsi="宋体"/>
                <w:szCs w:val="21"/>
              </w:rPr>
              <w:t>乙方应向甲方提供下列所有服务，包括本项目招标文件“商务条款”与“技术规格与要求”中规定的附加服务（如果有的话）：</w:t>
            </w:r>
          </w:p>
          <w:p w14:paraId="6B06BADF">
            <w:pPr>
              <w:adjustRightInd w:val="0"/>
              <w:snapToGrid w:val="0"/>
              <w:jc w:val="left"/>
              <w:rPr>
                <w:rFonts w:ascii="宋体" w:hAnsi="宋体"/>
                <w:szCs w:val="21"/>
              </w:rPr>
            </w:pPr>
            <w:r>
              <w:rPr>
                <w:rFonts w:hint="eastAsia" w:ascii="宋体" w:hAnsi="宋体"/>
                <w:szCs w:val="21"/>
              </w:rPr>
              <w:t>（1）实施或监督所供货物的现场组装 和/或试运行；</w:t>
            </w:r>
          </w:p>
          <w:p w14:paraId="7C3BEAC7">
            <w:pPr>
              <w:adjustRightInd w:val="0"/>
              <w:snapToGrid w:val="0"/>
              <w:jc w:val="left"/>
              <w:rPr>
                <w:rFonts w:ascii="宋体" w:hAnsi="宋体"/>
                <w:szCs w:val="21"/>
              </w:rPr>
            </w:pPr>
            <w:r>
              <w:rPr>
                <w:rFonts w:hint="eastAsia" w:ascii="宋体" w:hAnsi="宋体"/>
                <w:szCs w:val="21"/>
              </w:rPr>
              <w:t>（2）提供货物组装 和/或 维修所需的工具；</w:t>
            </w:r>
          </w:p>
          <w:p w14:paraId="21AAD88B">
            <w:pPr>
              <w:adjustRightInd w:val="0"/>
              <w:snapToGrid w:val="0"/>
              <w:jc w:val="left"/>
              <w:rPr>
                <w:rFonts w:ascii="宋体" w:hAnsi="宋体"/>
                <w:szCs w:val="21"/>
              </w:rPr>
            </w:pPr>
            <w:r>
              <w:rPr>
                <w:rFonts w:hint="eastAsia" w:ascii="宋体" w:hAnsi="宋体"/>
                <w:szCs w:val="21"/>
              </w:rPr>
              <w:t>（3）为所供货物的每一适当的单台设备提供详细的操作和维护手册；</w:t>
            </w:r>
          </w:p>
          <w:p w14:paraId="324216E7">
            <w:pPr>
              <w:adjustRightInd w:val="0"/>
              <w:snapToGrid w:val="0"/>
              <w:jc w:val="left"/>
              <w:rPr>
                <w:rFonts w:ascii="宋体" w:hAnsi="宋体"/>
                <w:szCs w:val="21"/>
              </w:rPr>
            </w:pPr>
            <w:r>
              <w:rPr>
                <w:rFonts w:hint="eastAsia" w:ascii="宋体" w:hAnsi="宋体"/>
                <w:szCs w:val="21"/>
              </w:rPr>
              <w:t xml:space="preserve">（4）在双方商定的一定期限内对所供货物实施运行或监督或维护或修理，但前提条件是该服务并不能免除乙方在合同保证期内所承担的义务；  </w:t>
            </w:r>
          </w:p>
          <w:p w14:paraId="2C755D8F">
            <w:pPr>
              <w:adjustRightInd w:val="0"/>
              <w:snapToGrid w:val="0"/>
              <w:jc w:val="left"/>
              <w:rPr>
                <w:rFonts w:ascii="宋体" w:hAnsi="宋体"/>
                <w:szCs w:val="21"/>
              </w:rPr>
            </w:pPr>
            <w:r>
              <w:rPr>
                <w:rFonts w:hint="eastAsia" w:ascii="宋体" w:hAnsi="宋体"/>
                <w:szCs w:val="21"/>
              </w:rPr>
              <w:t>（5）在乙方或制造厂和/或在项目现场就所供货物的组装、试运行、运行、维护和/或修理、软硬件升级对甲方人员进行培训。</w:t>
            </w:r>
          </w:p>
          <w:p w14:paraId="2D92EEEC">
            <w:pPr>
              <w:adjustRightInd w:val="0"/>
              <w:snapToGrid w:val="0"/>
              <w:jc w:val="left"/>
              <w:rPr>
                <w:rFonts w:ascii="宋体" w:hAnsi="宋体"/>
                <w:szCs w:val="21"/>
              </w:rPr>
            </w:pPr>
            <w:r>
              <w:rPr>
                <w:rFonts w:ascii="宋体" w:hAnsi="宋体"/>
                <w:szCs w:val="21"/>
              </w:rPr>
              <w:t>4.</w:t>
            </w:r>
            <w:r>
              <w:rPr>
                <w:rFonts w:hint="eastAsia" w:ascii="宋体" w:hAnsi="宋体"/>
                <w:szCs w:val="21"/>
              </w:rPr>
              <w:t>乙方应提供本项目招标文件“商务条款”和“技术规格与要求”中规定的所有服务。为履行要求的伴随服务的报价或双方商定的费用应包括在合同价中。</w:t>
            </w:r>
          </w:p>
          <w:p w14:paraId="797807A1">
            <w:pPr>
              <w:adjustRightInd w:val="0"/>
              <w:snapToGrid w:val="0"/>
              <w:jc w:val="left"/>
              <w:rPr>
                <w:rFonts w:ascii="宋体" w:hAnsi="宋体"/>
                <w:szCs w:val="21"/>
              </w:rPr>
            </w:pPr>
            <w:r>
              <w:rPr>
                <w:rFonts w:ascii="宋体" w:hAnsi="宋体"/>
                <w:szCs w:val="21"/>
              </w:rPr>
              <w:t>5.</w:t>
            </w:r>
            <w:r>
              <w:rPr>
                <w:rFonts w:hint="eastAsia" w:ascii="宋体" w:hAnsi="宋体"/>
                <w:szCs w:val="21"/>
              </w:rPr>
              <w:t>如果乙方或制造厂提供的伴随服务的费用未含在货物的合同价中，双方应事先就其达成协议，但其费用单价不应超过乙方向其他人提供类似服务所收取的现行单价。</w:t>
            </w:r>
          </w:p>
        </w:tc>
      </w:tr>
      <w:tr w14:paraId="573792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311FA7CA">
            <w:pPr>
              <w:adjustRightInd w:val="0"/>
              <w:snapToGrid w:val="0"/>
              <w:jc w:val="center"/>
              <w:rPr>
                <w:rFonts w:ascii="宋体" w:hAnsi="宋体"/>
                <w:szCs w:val="21"/>
              </w:rPr>
            </w:pPr>
            <w:r>
              <w:rPr>
                <w:rFonts w:hint="eastAsia" w:ascii="宋体" w:hAnsi="宋体"/>
                <w:szCs w:val="21"/>
              </w:rPr>
              <w:t>第二节</w:t>
            </w:r>
          </w:p>
          <w:p w14:paraId="2674B6D1">
            <w:pPr>
              <w:adjustRightInd w:val="0"/>
              <w:snapToGrid w:val="0"/>
              <w:jc w:val="center"/>
              <w:rPr>
                <w:rFonts w:ascii="宋体" w:hAnsi="宋体"/>
                <w:szCs w:val="21"/>
              </w:rPr>
            </w:pPr>
            <w:r>
              <w:rPr>
                <w:rFonts w:hint="eastAsia" w:ascii="宋体" w:hAnsi="宋体"/>
                <w:szCs w:val="21"/>
              </w:rPr>
              <w:t>第15.1款</w:t>
            </w:r>
          </w:p>
        </w:tc>
        <w:tc>
          <w:tcPr>
            <w:tcW w:w="1240" w:type="dxa"/>
            <w:vAlign w:val="center"/>
          </w:tcPr>
          <w:p w14:paraId="66963FDF">
            <w:pPr>
              <w:adjustRightInd w:val="0"/>
              <w:snapToGrid w:val="0"/>
              <w:jc w:val="left"/>
              <w:rPr>
                <w:rFonts w:ascii="宋体" w:hAnsi="宋体"/>
                <w:szCs w:val="21"/>
              </w:rPr>
            </w:pPr>
            <w:r>
              <w:rPr>
                <w:rFonts w:hint="eastAsia" w:ascii="宋体" w:hAnsi="宋体"/>
                <w:szCs w:val="21"/>
              </w:rPr>
              <w:t>修理、重作、更换相关具体规定</w:t>
            </w:r>
          </w:p>
        </w:tc>
        <w:tc>
          <w:tcPr>
            <w:tcW w:w="5940" w:type="dxa"/>
            <w:vAlign w:val="center"/>
          </w:tcPr>
          <w:p w14:paraId="7E76BAE0">
            <w:pPr>
              <w:adjustRightInd w:val="0"/>
              <w:snapToGrid w:val="0"/>
              <w:jc w:val="left"/>
              <w:rPr>
                <w:rFonts w:ascii="宋体" w:hAnsi="宋体"/>
                <w:szCs w:val="21"/>
              </w:rPr>
            </w:pPr>
            <w:r>
              <w:rPr>
                <w:rFonts w:ascii="宋体" w:hAnsi="宋体"/>
                <w:szCs w:val="21"/>
              </w:rPr>
              <w:t>1.</w:t>
            </w:r>
            <w:r>
              <w:rPr>
                <w:rFonts w:hint="eastAsia" w:ascii="宋体" w:hAnsi="宋体"/>
                <w:szCs w:val="21"/>
              </w:rPr>
              <w:t>乙方可能被要求提供下列与备品备件有关的材料、通知和资料：</w:t>
            </w:r>
          </w:p>
          <w:p w14:paraId="2BEC2E4B">
            <w:pPr>
              <w:adjustRightInd w:val="0"/>
              <w:snapToGrid w:val="0"/>
              <w:jc w:val="left"/>
              <w:rPr>
                <w:rFonts w:ascii="宋体" w:hAnsi="宋体"/>
                <w:szCs w:val="21"/>
              </w:rPr>
            </w:pPr>
            <w:r>
              <w:rPr>
                <w:rFonts w:hint="eastAsia" w:ascii="宋体" w:hAnsi="宋体"/>
                <w:szCs w:val="21"/>
              </w:rPr>
              <w:t>（1）甲方从乙方选购备品备件，但前提条件是该选择并不能免除乙方在合同保证期内所承担的义务；</w:t>
            </w:r>
          </w:p>
          <w:p w14:paraId="1EB8C419">
            <w:pPr>
              <w:adjustRightInd w:val="0"/>
              <w:snapToGrid w:val="0"/>
              <w:jc w:val="left"/>
              <w:rPr>
                <w:rFonts w:ascii="宋体" w:hAnsi="宋体"/>
                <w:szCs w:val="21"/>
              </w:rPr>
            </w:pPr>
            <w:r>
              <w:rPr>
                <w:rFonts w:hint="eastAsia" w:ascii="宋体" w:hAnsi="宋体"/>
                <w:szCs w:val="21"/>
              </w:rPr>
              <w:t>（2）在备品备件停止生产的情况下，乙方应事先将要停止生产的计划通知甲方使甲方有足够的时间采购所需的备品备件；</w:t>
            </w:r>
          </w:p>
          <w:p w14:paraId="3147A62F">
            <w:pPr>
              <w:adjustRightInd w:val="0"/>
              <w:snapToGrid w:val="0"/>
              <w:jc w:val="left"/>
              <w:rPr>
                <w:rFonts w:ascii="宋体" w:hAnsi="宋体"/>
                <w:szCs w:val="21"/>
              </w:rPr>
            </w:pPr>
            <w:r>
              <w:rPr>
                <w:rFonts w:hint="eastAsia" w:ascii="宋体" w:hAnsi="宋体"/>
                <w:szCs w:val="21"/>
              </w:rPr>
              <w:t>（3）在备品备件停止生产后，如果甲方要求，乙方应免费向甲方提供备品备件的蓝图、图纸和规格。</w:t>
            </w:r>
          </w:p>
          <w:p w14:paraId="2D1D46F3">
            <w:pPr>
              <w:adjustRightInd w:val="0"/>
              <w:snapToGrid w:val="0"/>
              <w:jc w:val="left"/>
              <w:rPr>
                <w:rFonts w:ascii="宋体" w:hAnsi="宋体"/>
                <w:szCs w:val="21"/>
              </w:rPr>
            </w:pPr>
            <w:r>
              <w:rPr>
                <w:rFonts w:ascii="宋体" w:hAnsi="宋体"/>
                <w:szCs w:val="21"/>
              </w:rPr>
              <w:t>2.</w:t>
            </w:r>
            <w:r>
              <w:rPr>
                <w:rFonts w:hint="eastAsia" w:ascii="宋体" w:hAnsi="宋体"/>
                <w:szCs w:val="21"/>
              </w:rPr>
              <w:t>乙方应按照本项目采购文件“商务条款”和“技术规格与要求”中的规定提供所需的备品备件。</w:t>
            </w:r>
          </w:p>
        </w:tc>
      </w:tr>
      <w:tr w14:paraId="36F28C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09F071AB">
            <w:pPr>
              <w:adjustRightInd w:val="0"/>
              <w:snapToGrid w:val="0"/>
              <w:jc w:val="center"/>
              <w:rPr>
                <w:rFonts w:ascii="宋体" w:hAnsi="宋体"/>
                <w:szCs w:val="21"/>
              </w:rPr>
            </w:pPr>
            <w:r>
              <w:rPr>
                <w:rFonts w:hint="eastAsia" w:ascii="宋体" w:hAnsi="宋体"/>
                <w:szCs w:val="21"/>
              </w:rPr>
              <w:t>第二节</w:t>
            </w:r>
          </w:p>
          <w:p w14:paraId="68455701">
            <w:pPr>
              <w:adjustRightInd w:val="0"/>
              <w:snapToGrid w:val="0"/>
              <w:jc w:val="center"/>
              <w:rPr>
                <w:rFonts w:ascii="宋体" w:hAnsi="宋体"/>
                <w:szCs w:val="21"/>
              </w:rPr>
            </w:pPr>
            <w:r>
              <w:rPr>
                <w:rFonts w:hint="eastAsia" w:ascii="宋体" w:hAnsi="宋体"/>
                <w:szCs w:val="21"/>
              </w:rPr>
              <w:t>第15.2（2）项</w:t>
            </w:r>
          </w:p>
        </w:tc>
        <w:tc>
          <w:tcPr>
            <w:tcW w:w="1240" w:type="dxa"/>
            <w:vAlign w:val="center"/>
          </w:tcPr>
          <w:p w14:paraId="4727AFCF">
            <w:pPr>
              <w:adjustRightInd w:val="0"/>
              <w:snapToGrid w:val="0"/>
              <w:jc w:val="left"/>
              <w:rPr>
                <w:rFonts w:ascii="宋体" w:hAnsi="宋体"/>
                <w:szCs w:val="21"/>
              </w:rPr>
            </w:pPr>
            <w:r>
              <w:rPr>
                <w:rFonts w:hint="eastAsia" w:ascii="宋体" w:hAnsi="宋体"/>
                <w:szCs w:val="21"/>
              </w:rPr>
              <w:t>迟延交货赔偿费</w:t>
            </w:r>
          </w:p>
        </w:tc>
        <w:tc>
          <w:tcPr>
            <w:tcW w:w="5940" w:type="dxa"/>
            <w:vAlign w:val="center"/>
          </w:tcPr>
          <w:p w14:paraId="589067FF">
            <w:pPr>
              <w:adjustRightInd w:val="0"/>
              <w:snapToGrid w:val="0"/>
              <w:jc w:val="left"/>
              <w:rPr>
                <w:rFonts w:ascii="宋体" w:hAnsi="宋体"/>
                <w:szCs w:val="21"/>
              </w:rPr>
            </w:pPr>
            <w:r>
              <w:rPr>
                <w:rFonts w:hint="eastAsia" w:ascii="宋体" w:hAnsi="宋体"/>
                <w:szCs w:val="21"/>
              </w:rPr>
              <w:t>如果乙方没有按照合同规定的时间交货和提供服务，甲方应在不影响合同项下的其他补救措施的情况下，从合同价中扣除延期交货赔偿费。每延误一周的赔偿费按合同价的0.5％计收，直至交货或提供服务为止。误期赔偿费的最高限额为合同价格的百分之五（5%）。一旦达到误期赔偿费的最高限额，甲方可考虑上报财政部门终止合同。</w:t>
            </w:r>
          </w:p>
        </w:tc>
      </w:tr>
      <w:tr w14:paraId="78EBB68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339" w:type="dxa"/>
            <w:vAlign w:val="center"/>
          </w:tcPr>
          <w:p w14:paraId="120A0B61">
            <w:pPr>
              <w:adjustRightInd w:val="0"/>
              <w:snapToGrid w:val="0"/>
              <w:jc w:val="center"/>
              <w:rPr>
                <w:rFonts w:ascii="宋体" w:hAnsi="宋体"/>
                <w:szCs w:val="21"/>
              </w:rPr>
            </w:pPr>
            <w:r>
              <w:rPr>
                <w:rFonts w:hint="eastAsia" w:ascii="宋体" w:hAnsi="宋体"/>
                <w:szCs w:val="21"/>
              </w:rPr>
              <w:t>第二节</w:t>
            </w:r>
          </w:p>
          <w:p w14:paraId="26634AA0">
            <w:pPr>
              <w:adjustRightInd w:val="0"/>
              <w:snapToGrid w:val="0"/>
              <w:jc w:val="center"/>
              <w:rPr>
                <w:rFonts w:ascii="宋体" w:hAnsi="宋体"/>
                <w:szCs w:val="21"/>
              </w:rPr>
            </w:pPr>
            <w:r>
              <w:rPr>
                <w:rFonts w:hint="eastAsia" w:ascii="宋体" w:hAnsi="宋体"/>
                <w:szCs w:val="21"/>
              </w:rPr>
              <w:t>第15.3款</w:t>
            </w:r>
          </w:p>
        </w:tc>
        <w:tc>
          <w:tcPr>
            <w:tcW w:w="1240" w:type="dxa"/>
            <w:vAlign w:val="center"/>
          </w:tcPr>
          <w:p w14:paraId="4A32B36B">
            <w:pPr>
              <w:adjustRightInd w:val="0"/>
              <w:snapToGrid w:val="0"/>
              <w:jc w:val="left"/>
              <w:rPr>
                <w:rFonts w:ascii="宋体" w:hAnsi="宋体"/>
                <w:szCs w:val="21"/>
              </w:rPr>
            </w:pPr>
            <w:r>
              <w:rPr>
                <w:rFonts w:hint="eastAsia" w:ascii="宋体" w:hAnsi="宋体"/>
                <w:szCs w:val="21"/>
              </w:rPr>
              <w:t>逾期付款利息</w:t>
            </w:r>
          </w:p>
        </w:tc>
        <w:tc>
          <w:tcPr>
            <w:tcW w:w="5940" w:type="dxa"/>
            <w:vAlign w:val="center"/>
          </w:tcPr>
          <w:p w14:paraId="1619DACD">
            <w:pPr>
              <w:adjustRightInd w:val="0"/>
              <w:snapToGrid w:val="0"/>
              <w:jc w:val="left"/>
              <w:rPr>
                <w:rFonts w:ascii="宋体" w:hAnsi="宋体"/>
                <w:szCs w:val="21"/>
                <w:u w:val="single"/>
              </w:rPr>
            </w:pPr>
            <w:r>
              <w:rPr>
                <w:rFonts w:hint="eastAsia" w:ascii="宋体" w:hAnsi="宋体"/>
                <w:szCs w:val="21"/>
                <w:u w:val="single"/>
              </w:rPr>
              <w:t>/</w:t>
            </w:r>
          </w:p>
        </w:tc>
      </w:tr>
      <w:tr w14:paraId="2F43FC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339" w:type="dxa"/>
            <w:tcBorders>
              <w:bottom w:val="single" w:color="auto" w:sz="2" w:space="0"/>
              <w:right w:val="single" w:color="auto" w:sz="2" w:space="0"/>
            </w:tcBorders>
            <w:vAlign w:val="center"/>
          </w:tcPr>
          <w:p w14:paraId="05C61A89">
            <w:pPr>
              <w:adjustRightInd w:val="0"/>
              <w:snapToGrid w:val="0"/>
              <w:jc w:val="center"/>
              <w:rPr>
                <w:rFonts w:ascii="宋体" w:hAnsi="宋体"/>
                <w:szCs w:val="21"/>
              </w:rPr>
            </w:pPr>
            <w:r>
              <w:rPr>
                <w:rFonts w:hint="eastAsia" w:ascii="宋体" w:hAnsi="宋体"/>
                <w:szCs w:val="21"/>
              </w:rPr>
              <w:t>第二节</w:t>
            </w:r>
          </w:p>
          <w:p w14:paraId="1BF4A3F5">
            <w:pPr>
              <w:adjustRightInd w:val="0"/>
              <w:snapToGrid w:val="0"/>
              <w:jc w:val="center"/>
              <w:rPr>
                <w:rFonts w:ascii="宋体" w:hAnsi="宋体"/>
                <w:szCs w:val="21"/>
              </w:rPr>
            </w:pPr>
            <w:r>
              <w:rPr>
                <w:rFonts w:hint="eastAsia" w:ascii="宋体" w:hAnsi="宋体"/>
                <w:szCs w:val="21"/>
              </w:rPr>
              <w:t>第15.4款</w:t>
            </w:r>
          </w:p>
        </w:tc>
        <w:tc>
          <w:tcPr>
            <w:tcW w:w="1240" w:type="dxa"/>
            <w:tcBorders>
              <w:left w:val="single" w:color="auto" w:sz="2" w:space="0"/>
              <w:bottom w:val="single" w:color="auto" w:sz="2" w:space="0"/>
              <w:right w:val="single" w:color="auto" w:sz="2" w:space="0"/>
            </w:tcBorders>
            <w:vAlign w:val="center"/>
          </w:tcPr>
          <w:p w14:paraId="1342AB99">
            <w:pPr>
              <w:adjustRightInd w:val="0"/>
              <w:snapToGrid w:val="0"/>
              <w:jc w:val="left"/>
              <w:rPr>
                <w:rFonts w:ascii="宋体" w:hAnsi="宋体"/>
                <w:szCs w:val="21"/>
              </w:rPr>
            </w:pPr>
            <w:r>
              <w:rPr>
                <w:rFonts w:hint="eastAsia" w:ascii="宋体" w:hAnsi="宋体"/>
                <w:szCs w:val="21"/>
              </w:rPr>
              <w:t>其他违约责任</w:t>
            </w:r>
          </w:p>
        </w:tc>
        <w:tc>
          <w:tcPr>
            <w:tcW w:w="5940" w:type="dxa"/>
            <w:tcBorders>
              <w:left w:val="single" w:color="auto" w:sz="2" w:space="0"/>
              <w:bottom w:val="single" w:color="auto" w:sz="2" w:space="0"/>
            </w:tcBorders>
            <w:vAlign w:val="center"/>
          </w:tcPr>
          <w:p w14:paraId="2EDE6F36">
            <w:pPr>
              <w:adjustRightInd w:val="0"/>
              <w:snapToGrid w:val="0"/>
              <w:jc w:val="left"/>
              <w:rPr>
                <w:rFonts w:ascii="宋体" w:hAnsi="宋体"/>
                <w:szCs w:val="21"/>
              </w:rPr>
            </w:pPr>
            <w:r>
              <w:rPr>
                <w:rFonts w:hint="eastAsia" w:ascii="宋体" w:hAnsi="宋体"/>
                <w:szCs w:val="21"/>
              </w:rPr>
              <w:t>在甲方对乙方违约而采取的任何补救措施不受影响的情况下，甲方可向乙方发出书面违约通知书，提出终止部分或全部合同：</w:t>
            </w:r>
          </w:p>
          <w:p w14:paraId="265D2510">
            <w:pPr>
              <w:adjustRightInd w:val="0"/>
              <w:snapToGrid w:val="0"/>
              <w:jc w:val="left"/>
              <w:rPr>
                <w:rFonts w:ascii="宋体" w:hAnsi="宋体"/>
                <w:szCs w:val="21"/>
              </w:rPr>
            </w:pPr>
            <w:r>
              <w:rPr>
                <w:rFonts w:hint="eastAsia" w:ascii="宋体" w:hAnsi="宋体"/>
                <w:szCs w:val="21"/>
              </w:rPr>
              <w:t>（1）如果乙方未能在合同规定的期限内或甲方根据合同规定同意延长的期限内提供部分或全部货物；或误期赔偿费达到最高限额。</w:t>
            </w:r>
          </w:p>
          <w:p w14:paraId="5E63A45D">
            <w:pPr>
              <w:adjustRightInd w:val="0"/>
              <w:snapToGrid w:val="0"/>
              <w:jc w:val="left"/>
              <w:rPr>
                <w:rFonts w:ascii="宋体" w:hAnsi="宋体"/>
                <w:szCs w:val="21"/>
              </w:rPr>
            </w:pPr>
            <w:r>
              <w:rPr>
                <w:rFonts w:hint="eastAsia" w:ascii="宋体" w:hAnsi="宋体"/>
                <w:szCs w:val="21"/>
              </w:rPr>
              <w:t>（2）如果乙方未能履行合同规定的其它任何义务。</w:t>
            </w:r>
          </w:p>
          <w:p w14:paraId="2FA55D8D">
            <w:pPr>
              <w:adjustRightInd w:val="0"/>
              <w:snapToGrid w:val="0"/>
              <w:jc w:val="left"/>
              <w:rPr>
                <w:rFonts w:ascii="宋体" w:hAnsi="宋体"/>
                <w:szCs w:val="21"/>
              </w:rPr>
            </w:pPr>
            <w:r>
              <w:rPr>
                <w:rFonts w:hint="eastAsia" w:ascii="宋体" w:hAnsi="宋体"/>
                <w:szCs w:val="21"/>
              </w:rPr>
              <w:t>（3）如果甲方认为乙方在本合同的竞争和实施过程中有腐败和欺诈行为。为此目的，定义下述条件：</w:t>
            </w:r>
          </w:p>
          <w:p w14:paraId="7602B4EC">
            <w:pPr>
              <w:adjustRightInd w:val="0"/>
              <w:snapToGrid w:val="0"/>
              <w:jc w:val="left"/>
              <w:rPr>
                <w:rFonts w:ascii="宋体" w:hAnsi="宋体"/>
                <w:szCs w:val="21"/>
              </w:rPr>
            </w:pPr>
            <w:r>
              <w:rPr>
                <w:rFonts w:hint="eastAsia" w:ascii="宋体" w:hAnsi="宋体"/>
                <w:szCs w:val="21"/>
              </w:rPr>
              <w:t>“腐败行为”是指提供、给予、接受或索取任何有价值的物品来影响甲方在采购过程或合同实施过程中的行为。</w:t>
            </w:r>
          </w:p>
          <w:p w14:paraId="60E3C59B">
            <w:pPr>
              <w:adjustRightInd w:val="0"/>
              <w:snapToGrid w:val="0"/>
              <w:jc w:val="left"/>
              <w:rPr>
                <w:rFonts w:ascii="宋体" w:hAnsi="宋体"/>
                <w:szCs w:val="21"/>
              </w:rPr>
            </w:pPr>
            <w:r>
              <w:rPr>
                <w:rFonts w:hint="eastAsia" w:ascii="宋体" w:hAnsi="宋体"/>
                <w:szCs w:val="21"/>
              </w:rPr>
              <w:t>“欺诈行为”是指为了影响采购过程或合同实施过程而谎报或隐瞒事实，损害甲方利益的行为。</w:t>
            </w:r>
          </w:p>
          <w:p w14:paraId="7FBDCBE5">
            <w:pPr>
              <w:adjustRightInd w:val="0"/>
              <w:snapToGrid w:val="0"/>
              <w:jc w:val="left"/>
              <w:rPr>
                <w:rFonts w:ascii="宋体" w:hAnsi="宋体"/>
                <w:szCs w:val="21"/>
              </w:rPr>
            </w:pPr>
            <w:r>
              <w:rPr>
                <w:rFonts w:hint="eastAsia" w:ascii="宋体" w:hAnsi="宋体"/>
                <w:szCs w:val="21"/>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tc>
      </w:tr>
      <w:tr w14:paraId="7DFA15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339" w:type="dxa"/>
            <w:tcBorders>
              <w:top w:val="single" w:color="auto" w:sz="2" w:space="0"/>
              <w:right w:val="single" w:color="auto" w:sz="2" w:space="0"/>
            </w:tcBorders>
            <w:vAlign w:val="center"/>
          </w:tcPr>
          <w:p w14:paraId="5E41C660">
            <w:pPr>
              <w:adjustRightInd w:val="0"/>
              <w:snapToGrid w:val="0"/>
              <w:jc w:val="center"/>
              <w:rPr>
                <w:rFonts w:ascii="宋体" w:hAnsi="宋体"/>
                <w:szCs w:val="21"/>
              </w:rPr>
            </w:pPr>
            <w:r>
              <w:rPr>
                <w:rFonts w:hint="eastAsia" w:ascii="宋体" w:hAnsi="宋体"/>
                <w:szCs w:val="21"/>
              </w:rPr>
              <w:t>第二节</w:t>
            </w:r>
          </w:p>
          <w:p w14:paraId="1C6433EF">
            <w:pPr>
              <w:adjustRightInd w:val="0"/>
              <w:snapToGrid w:val="0"/>
              <w:jc w:val="center"/>
              <w:rPr>
                <w:rFonts w:ascii="宋体" w:hAnsi="宋体"/>
                <w:szCs w:val="21"/>
              </w:rPr>
            </w:pPr>
            <w:r>
              <w:rPr>
                <w:rFonts w:hint="eastAsia" w:ascii="宋体" w:hAnsi="宋体"/>
                <w:szCs w:val="21"/>
              </w:rPr>
              <w:t>第19.2款</w:t>
            </w:r>
          </w:p>
        </w:tc>
        <w:tc>
          <w:tcPr>
            <w:tcW w:w="1240" w:type="dxa"/>
            <w:tcBorders>
              <w:top w:val="single" w:color="auto" w:sz="2" w:space="0"/>
              <w:left w:val="single" w:color="auto" w:sz="2" w:space="0"/>
              <w:right w:val="single" w:color="auto" w:sz="2" w:space="0"/>
            </w:tcBorders>
            <w:vAlign w:val="center"/>
          </w:tcPr>
          <w:p w14:paraId="4B29103F">
            <w:pPr>
              <w:adjustRightInd w:val="0"/>
              <w:snapToGrid w:val="0"/>
              <w:jc w:val="left"/>
              <w:rPr>
                <w:rFonts w:ascii="宋体" w:hAnsi="宋体"/>
                <w:szCs w:val="21"/>
              </w:rPr>
            </w:pPr>
            <w:r>
              <w:rPr>
                <w:rFonts w:hint="eastAsia" w:ascii="宋体" w:hAnsi="宋体"/>
                <w:szCs w:val="21"/>
              </w:rPr>
              <w:t>解决争议的方法</w:t>
            </w:r>
          </w:p>
        </w:tc>
        <w:tc>
          <w:tcPr>
            <w:tcW w:w="5940" w:type="dxa"/>
            <w:tcBorders>
              <w:top w:val="single" w:color="auto" w:sz="2" w:space="0"/>
              <w:left w:val="single" w:color="auto" w:sz="2" w:space="0"/>
            </w:tcBorders>
            <w:vAlign w:val="center"/>
          </w:tcPr>
          <w:p w14:paraId="0161121D">
            <w:pPr>
              <w:autoSpaceDE w:val="0"/>
              <w:autoSpaceDN w:val="0"/>
              <w:adjustRightInd w:val="0"/>
              <w:snapToGrid w:val="0"/>
              <w:spacing w:line="400" w:lineRule="exact"/>
              <w:jc w:val="left"/>
              <w:rPr>
                <w:rFonts w:ascii="宋体" w:hAnsi="宋体" w:cs="宋体"/>
                <w:iCs/>
                <w:szCs w:val="21"/>
              </w:rPr>
            </w:pPr>
            <w:r>
              <w:rPr>
                <w:rFonts w:hint="eastAsia" w:ascii="宋体" w:hAnsi="宋体" w:cs="宋体"/>
                <w:iCs/>
                <w:szCs w:val="21"/>
              </w:rPr>
              <w:t>因本合同及合同有关事项发生的争议，按下列第</w:t>
            </w:r>
            <w:r>
              <w:rPr>
                <w:rFonts w:ascii="宋体" w:hAnsi="宋体" w:cs="宋体"/>
                <w:iCs/>
                <w:szCs w:val="21"/>
                <w:u w:val="single"/>
              </w:rPr>
              <w:t>2</w:t>
            </w:r>
            <w:r>
              <w:rPr>
                <w:rFonts w:hint="eastAsia" w:ascii="宋体" w:hAnsi="宋体" w:cs="宋体"/>
                <w:iCs/>
                <w:szCs w:val="21"/>
              </w:rPr>
              <w:t>种方式解决：</w:t>
            </w:r>
          </w:p>
          <w:p w14:paraId="0400921E">
            <w:pPr>
              <w:autoSpaceDE w:val="0"/>
              <w:autoSpaceDN w:val="0"/>
              <w:adjustRightInd w:val="0"/>
              <w:snapToGrid w:val="0"/>
              <w:spacing w:line="400" w:lineRule="exact"/>
              <w:jc w:val="left"/>
              <w:rPr>
                <w:rFonts w:ascii="宋体" w:hAnsi="宋体" w:cs="宋体"/>
                <w:iCs/>
                <w:color w:val="FF0000"/>
                <w:szCs w:val="21"/>
              </w:rPr>
            </w:pPr>
            <w:r>
              <w:rPr>
                <w:rFonts w:hint="eastAsia" w:ascii="宋体" w:hAnsi="宋体" w:cs="宋体"/>
                <w:iCs/>
                <w:color w:val="FF0000"/>
                <w:szCs w:val="21"/>
              </w:rPr>
              <w:t>（1）向</w:t>
            </w:r>
            <w:r>
              <w:rPr>
                <w:rFonts w:hint="eastAsia" w:ascii="宋体" w:hAnsi="宋体" w:cs="宋体"/>
                <w:iCs/>
                <w:color w:val="FF0000"/>
                <w:szCs w:val="21"/>
                <w:u w:val="single"/>
              </w:rPr>
              <w:t>/</w:t>
            </w:r>
            <w:r>
              <w:rPr>
                <w:rFonts w:hint="eastAsia" w:ascii="宋体" w:hAnsi="宋体" w:cs="宋体"/>
                <w:iCs/>
                <w:color w:val="FF0000"/>
                <w:szCs w:val="21"/>
              </w:rPr>
              <w:t>仲裁委员会申请仲裁，仲裁地点为</w:t>
            </w:r>
            <w:r>
              <w:rPr>
                <w:rFonts w:hint="eastAsia" w:ascii="宋体" w:hAnsi="宋体" w:cs="宋体"/>
                <w:iCs/>
                <w:color w:val="FF0000"/>
                <w:szCs w:val="21"/>
                <w:u w:val="single"/>
              </w:rPr>
              <w:t>/</w:t>
            </w:r>
            <w:r>
              <w:rPr>
                <w:rFonts w:hint="eastAsia" w:ascii="宋体" w:hAnsi="宋体" w:cs="宋体"/>
                <w:iCs/>
                <w:color w:val="FF0000"/>
                <w:szCs w:val="21"/>
              </w:rPr>
              <w:t>；</w:t>
            </w:r>
          </w:p>
          <w:p w14:paraId="24F2497D">
            <w:pPr>
              <w:adjustRightInd w:val="0"/>
              <w:snapToGrid w:val="0"/>
              <w:jc w:val="left"/>
              <w:rPr>
                <w:rFonts w:ascii="宋体" w:hAnsi="宋体"/>
                <w:szCs w:val="21"/>
                <w:u w:val="single"/>
              </w:rPr>
            </w:pPr>
            <w:r>
              <w:rPr>
                <w:rFonts w:hint="eastAsia" w:ascii="宋体" w:hAnsi="宋体" w:cs="宋体"/>
                <w:iCs/>
                <w:color w:val="FF0000"/>
                <w:szCs w:val="21"/>
              </w:rPr>
              <w:t>（2）向</w:t>
            </w:r>
            <w:r>
              <w:rPr>
                <w:rFonts w:hint="eastAsia" w:ascii="宋体" w:hAnsi="宋体" w:cs="宋体"/>
                <w:iCs/>
                <w:color w:val="FF0000"/>
                <w:szCs w:val="21"/>
                <w:u w:val="single"/>
              </w:rPr>
              <w:t xml:space="preserve">   杨陵区   </w:t>
            </w:r>
            <w:r>
              <w:rPr>
                <w:rFonts w:hint="eastAsia" w:ascii="宋体" w:hAnsi="宋体" w:cs="宋体"/>
                <w:iCs/>
                <w:color w:val="FF0000"/>
                <w:szCs w:val="21"/>
              </w:rPr>
              <w:t>人民法院起诉。</w:t>
            </w:r>
          </w:p>
        </w:tc>
      </w:tr>
      <w:tr w14:paraId="4D116C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339" w:type="dxa"/>
            <w:vAlign w:val="center"/>
          </w:tcPr>
          <w:p w14:paraId="7E144541">
            <w:pPr>
              <w:adjustRightInd w:val="0"/>
              <w:snapToGrid w:val="0"/>
              <w:jc w:val="center"/>
              <w:rPr>
                <w:rFonts w:ascii="宋体" w:hAnsi="宋体"/>
                <w:szCs w:val="21"/>
              </w:rPr>
            </w:pPr>
            <w:r>
              <w:rPr>
                <w:rFonts w:hint="eastAsia" w:ascii="宋体" w:hAnsi="宋体"/>
                <w:szCs w:val="21"/>
              </w:rPr>
              <w:t>第二节</w:t>
            </w:r>
          </w:p>
          <w:p w14:paraId="6AB1CA9E">
            <w:pPr>
              <w:adjustRightInd w:val="0"/>
              <w:snapToGrid w:val="0"/>
              <w:jc w:val="center"/>
              <w:rPr>
                <w:rFonts w:ascii="宋体" w:hAnsi="宋体"/>
                <w:szCs w:val="21"/>
              </w:rPr>
            </w:pPr>
            <w:r>
              <w:rPr>
                <w:rFonts w:hint="eastAsia" w:ascii="宋体" w:hAnsi="宋体"/>
                <w:szCs w:val="21"/>
              </w:rPr>
              <w:t>第23.1款</w:t>
            </w:r>
          </w:p>
        </w:tc>
        <w:tc>
          <w:tcPr>
            <w:tcW w:w="1240" w:type="dxa"/>
            <w:vAlign w:val="center"/>
          </w:tcPr>
          <w:p w14:paraId="41B700EA">
            <w:pPr>
              <w:adjustRightInd w:val="0"/>
              <w:snapToGrid w:val="0"/>
              <w:jc w:val="left"/>
              <w:rPr>
                <w:rFonts w:ascii="宋体" w:hAnsi="宋体"/>
                <w:szCs w:val="21"/>
              </w:rPr>
            </w:pPr>
            <w:r>
              <w:rPr>
                <w:rFonts w:hint="eastAsia" w:ascii="宋体" w:hAnsi="宋体"/>
                <w:bCs/>
                <w:szCs w:val="21"/>
              </w:rPr>
              <w:t>其他专用条款</w:t>
            </w:r>
          </w:p>
        </w:tc>
        <w:tc>
          <w:tcPr>
            <w:tcW w:w="5940" w:type="dxa"/>
            <w:vAlign w:val="center"/>
          </w:tcPr>
          <w:p w14:paraId="670F5EB0">
            <w:pPr>
              <w:adjustRightInd w:val="0"/>
              <w:snapToGrid w:val="0"/>
              <w:jc w:val="left"/>
              <w:rPr>
                <w:rFonts w:ascii="宋体" w:hAnsi="宋体"/>
                <w:szCs w:val="21"/>
              </w:rPr>
            </w:pPr>
            <w:r>
              <w:rPr>
                <w:rFonts w:hint="eastAsia" w:ascii="宋体" w:hAnsi="宋体"/>
                <w:szCs w:val="21"/>
              </w:rPr>
              <w:t xml:space="preserve">项目经理人基本信息 </w:t>
            </w:r>
          </w:p>
          <w:p w14:paraId="53B07D4C">
            <w:pPr>
              <w:adjustRightInd w:val="0"/>
              <w:snapToGrid w:val="0"/>
              <w:jc w:val="left"/>
              <w:rPr>
                <w:rFonts w:ascii="宋体" w:hAnsi="宋体"/>
                <w:szCs w:val="21"/>
              </w:rPr>
            </w:pPr>
            <w:r>
              <w:rPr>
                <w:rFonts w:ascii="宋体" w:hAnsi="宋体"/>
                <w:szCs w:val="21"/>
              </w:rPr>
              <w:t>姓    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u w:val="single"/>
              </w:rPr>
              <w:tab/>
            </w:r>
            <w:r>
              <w:rPr>
                <w:rFonts w:ascii="宋体" w:hAnsi="宋体"/>
                <w:szCs w:val="21"/>
              </w:rPr>
              <w:t xml:space="preserve">； </w:t>
            </w:r>
          </w:p>
          <w:p w14:paraId="34C3B403">
            <w:pPr>
              <w:adjustRightInd w:val="0"/>
              <w:snapToGrid w:val="0"/>
              <w:jc w:val="left"/>
              <w:rPr>
                <w:rFonts w:ascii="宋体" w:hAnsi="宋体"/>
                <w:szCs w:val="21"/>
              </w:rPr>
            </w:pPr>
            <w:r>
              <w:rPr>
                <w:rFonts w:ascii="宋体" w:hAnsi="宋体"/>
                <w:szCs w:val="21"/>
              </w:rPr>
              <w:t>身份证号：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szCs w:val="21"/>
                <w:u w:val="single"/>
              </w:rPr>
              <w:t xml:space="preserve">            </w:t>
            </w:r>
            <w:r>
              <w:rPr>
                <w:rFonts w:ascii="宋体" w:hAnsi="宋体"/>
                <w:szCs w:val="21"/>
              </w:rPr>
              <w:t>；</w:t>
            </w:r>
          </w:p>
          <w:p w14:paraId="52DDA40A">
            <w:pPr>
              <w:adjustRightInd w:val="0"/>
              <w:snapToGrid w:val="0"/>
              <w:jc w:val="left"/>
              <w:rPr>
                <w:rFonts w:ascii="宋体" w:hAnsi="宋体"/>
                <w:szCs w:val="21"/>
              </w:rPr>
            </w:pPr>
            <w:r>
              <w:rPr>
                <w:rFonts w:ascii="宋体" w:hAnsi="宋体"/>
                <w:szCs w:val="21"/>
              </w:rPr>
              <w:t>联系电话：</w:t>
            </w:r>
            <w:r>
              <w:rPr>
                <w:rFonts w:ascii="宋体" w:hAnsi="宋体"/>
                <w:szCs w:val="21"/>
                <w:u w:val="single"/>
              </w:rPr>
              <w:t xml:space="preserve"> </w:t>
            </w:r>
            <w:r>
              <w:rPr>
                <w:rFonts w:ascii="宋体" w:hAnsi="宋体"/>
                <w:szCs w:val="21"/>
                <w:u w:val="single"/>
              </w:rPr>
              <w:tab/>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24AAF1F8">
            <w:pPr>
              <w:adjustRightInd w:val="0"/>
              <w:snapToGrid w:val="0"/>
              <w:ind w:firstLine="420" w:firstLineChars="200"/>
              <w:jc w:val="left"/>
              <w:rPr>
                <w:rFonts w:ascii="宋体" w:hAnsi="宋体"/>
                <w:szCs w:val="21"/>
              </w:rPr>
            </w:pPr>
            <w:r>
              <w:rPr>
                <w:rFonts w:hint="eastAsia" w:ascii="宋体" w:hAnsi="宋体"/>
                <w:szCs w:val="21"/>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杨凌职业技术学院招标采购供应商诚信管理办法（试行）》，供应商在招标采购或合同签订、履约验收、款项支付等过程中存在不诚实守信情况的，经调查核实并审批后，将供应商列入“失信名单”。</w:t>
            </w:r>
          </w:p>
        </w:tc>
      </w:tr>
    </w:tbl>
    <w:p w14:paraId="69AB44E9">
      <w:pPr>
        <w:rPr>
          <w:rFonts w:ascii="黑体" w:hAnsi="华文中宋" w:eastAsia="黑体"/>
          <w:sz w:val="28"/>
          <w:szCs w:val="28"/>
        </w:rPr>
      </w:pPr>
      <w:r>
        <w:rPr>
          <w:rFonts w:hint="eastAsia" w:ascii="黑体" w:hAnsi="华文中宋" w:eastAsia="黑体"/>
          <w:sz w:val="28"/>
          <w:szCs w:val="28"/>
        </w:rPr>
        <w:t>招投标处审核意见：以上商务部分审核无误。</w:t>
      </w:r>
    </w:p>
    <w:p w14:paraId="6A7F9002">
      <w:pPr>
        <w:pStyle w:val="10"/>
        <w:ind w:firstLine="5320" w:firstLineChars="1900"/>
        <w:rPr>
          <w:rFonts w:ascii="黑体" w:hAnsi="华文中宋" w:eastAsia="黑体" w:cs="Times New Roman"/>
          <w:kern w:val="2"/>
          <w:sz w:val="28"/>
          <w:szCs w:val="28"/>
          <w:u w:val="single"/>
        </w:rPr>
      </w:pPr>
      <w:r>
        <w:rPr>
          <w:rFonts w:hint="eastAsia" w:ascii="黑体" w:hAnsi="华文中宋" w:eastAsia="黑体" w:cs="Times New Roman"/>
          <w:kern w:val="2"/>
          <w:sz w:val="28"/>
          <w:szCs w:val="28"/>
        </w:rPr>
        <w:t>审核人：</w:t>
      </w:r>
      <w:r>
        <w:rPr>
          <w:rFonts w:ascii="黑体" w:hAnsi="华文中宋" w:eastAsia="黑体" w:cs="Times New Roman"/>
          <w:kern w:val="2"/>
          <w:sz w:val="28"/>
          <w:szCs w:val="28"/>
          <w:u w:val="single"/>
        </w:rPr>
        <w:t xml:space="preserve">         </w:t>
      </w:r>
    </w:p>
    <w:p w14:paraId="3AC4961C">
      <w:pPr>
        <w:pStyle w:val="10"/>
        <w:sectPr>
          <w:type w:val="continuous"/>
          <w:pgSz w:w="11906" w:h="16838"/>
          <w:pgMar w:top="1440" w:right="1800" w:bottom="1440" w:left="1800" w:header="851" w:footer="992" w:gutter="0"/>
          <w:cols w:space="425" w:num="1"/>
          <w:docGrid w:type="lines" w:linePitch="312" w:charSpace="0"/>
        </w:sectPr>
      </w:pPr>
    </w:p>
    <w:p w14:paraId="22BF93E7">
      <w:pPr>
        <w:pStyle w:val="10"/>
        <w:ind w:firstLine="5600" w:firstLineChars="2000"/>
        <w:rPr>
          <w:rFonts w:ascii="黑体" w:hAnsi="华文中宋" w:eastAsia="黑体" w:cs="Times New Roman"/>
          <w:kern w:val="2"/>
          <w:sz w:val="28"/>
          <w:szCs w:val="28"/>
        </w:rPr>
      </w:pPr>
      <w:r>
        <w:rPr>
          <w:rFonts w:hint="eastAsia" w:ascii="黑体" w:hAnsi="华文中宋" w:eastAsia="黑体" w:cs="Times New Roman"/>
          <w:kern w:val="2"/>
          <w:sz w:val="28"/>
          <w:szCs w:val="28"/>
        </w:rPr>
        <w:t>第四节 附 件</w:t>
      </w:r>
    </w:p>
    <w:p w14:paraId="49A887FC">
      <w:pPr>
        <w:pStyle w:val="10"/>
        <w:ind w:firstLineChars="157"/>
        <w:rPr>
          <w:rFonts w:ascii="黑体" w:hAnsi="华文中宋" w:eastAsia="黑体" w:cs="Times New Roman"/>
          <w:kern w:val="2"/>
          <w:sz w:val="28"/>
          <w:szCs w:val="28"/>
        </w:rPr>
      </w:pPr>
      <w:r>
        <w:rPr>
          <w:rFonts w:hint="eastAsia" w:ascii="黑体" w:hAnsi="华文中宋" w:eastAsia="黑体" w:cs="Times New Roman"/>
          <w:kern w:val="2"/>
          <w:sz w:val="28"/>
          <w:szCs w:val="28"/>
        </w:rPr>
        <w:t>使用单位审核意见：以下技术部分审核无误。</w:t>
      </w:r>
    </w:p>
    <w:p w14:paraId="6175BD5D">
      <w:pPr>
        <w:pStyle w:val="10"/>
        <w:ind w:firstLine="5600" w:firstLineChars="2000"/>
        <w:rPr>
          <w:rFonts w:ascii="黑体" w:hAnsi="华文中宋" w:eastAsia="黑体" w:cs="Times New Roman"/>
          <w:kern w:val="2"/>
          <w:sz w:val="28"/>
          <w:szCs w:val="28"/>
        </w:rPr>
      </w:pPr>
      <w:r>
        <w:rPr>
          <w:rFonts w:hint="eastAsia" w:ascii="黑体" w:hAnsi="华文中宋" w:eastAsia="黑体" w:cs="Times New Roman"/>
          <w:kern w:val="2"/>
          <w:sz w:val="28"/>
          <w:szCs w:val="28"/>
        </w:rPr>
        <w:t>审核人：</w:t>
      </w:r>
      <w:r>
        <w:rPr>
          <w:rFonts w:ascii="黑体" w:hAnsi="华文中宋" w:eastAsia="黑体" w:cs="Times New Roman"/>
          <w:kern w:val="2"/>
          <w:sz w:val="28"/>
          <w:szCs w:val="28"/>
          <w:u w:val="single"/>
        </w:rPr>
        <w:t xml:space="preserve">           </w:t>
      </w:r>
    </w:p>
    <w:p w14:paraId="7C93B58B">
      <w:pPr>
        <w:pStyle w:val="10"/>
        <w:ind w:firstLine="4400" w:firstLineChars="2000"/>
      </w:pPr>
    </w:p>
    <w:p w14:paraId="2A99D5B1">
      <w:pPr>
        <w:pStyle w:val="3"/>
        <w:rPr>
          <w:b/>
        </w:rPr>
      </w:pPr>
      <w:r>
        <w:rPr>
          <w:rFonts w:hint="eastAsia"/>
          <w:b/>
        </w:rPr>
        <w:t>附件1—货物清单</w:t>
      </w:r>
    </w:p>
    <w:tbl>
      <w:tblPr>
        <w:tblStyle w:val="6"/>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14:paraId="5A613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6AA7B9CB">
            <w:pPr>
              <w:spacing w:line="460" w:lineRule="exact"/>
              <w:rPr>
                <w:rFonts w:ascii="宋体" w:hAnsi="宋体" w:cs="宋体"/>
                <w:b/>
                <w:sz w:val="24"/>
              </w:rPr>
            </w:pPr>
            <w:r>
              <w:rPr>
                <w:rFonts w:hint="eastAsia" w:ascii="宋体" w:hAnsi="宋体" w:cs="宋体"/>
                <w:b/>
                <w:sz w:val="24"/>
              </w:rPr>
              <w:t>序号</w:t>
            </w:r>
          </w:p>
        </w:tc>
        <w:tc>
          <w:tcPr>
            <w:tcW w:w="2319" w:type="dxa"/>
            <w:vAlign w:val="center"/>
          </w:tcPr>
          <w:p w14:paraId="3F8FA06D">
            <w:pPr>
              <w:spacing w:line="460" w:lineRule="exact"/>
              <w:ind w:left="210" w:leftChars="100"/>
              <w:jc w:val="center"/>
              <w:rPr>
                <w:rFonts w:ascii="宋体" w:hAnsi="宋体" w:cs="宋体"/>
                <w:b/>
                <w:sz w:val="24"/>
              </w:rPr>
            </w:pPr>
            <w:r>
              <w:rPr>
                <w:rFonts w:hint="eastAsia" w:ascii="宋体" w:hAnsi="宋体" w:cs="宋体"/>
                <w:b/>
                <w:sz w:val="24"/>
              </w:rPr>
              <w:t>名    称</w:t>
            </w:r>
          </w:p>
        </w:tc>
        <w:tc>
          <w:tcPr>
            <w:tcW w:w="1933" w:type="dxa"/>
            <w:vAlign w:val="center"/>
          </w:tcPr>
          <w:p w14:paraId="040A3CDC">
            <w:pPr>
              <w:spacing w:line="460" w:lineRule="exact"/>
              <w:jc w:val="center"/>
              <w:rPr>
                <w:rFonts w:ascii="宋体" w:hAnsi="宋体" w:cs="宋体"/>
                <w:b/>
                <w:sz w:val="24"/>
              </w:rPr>
            </w:pPr>
            <w:r>
              <w:rPr>
                <w:rFonts w:hint="eastAsia" w:ascii="宋体" w:hAnsi="宋体" w:cs="宋体"/>
                <w:b/>
                <w:sz w:val="24"/>
              </w:rPr>
              <w:t>品牌/型号</w:t>
            </w:r>
          </w:p>
        </w:tc>
        <w:tc>
          <w:tcPr>
            <w:tcW w:w="1539" w:type="dxa"/>
            <w:vAlign w:val="center"/>
          </w:tcPr>
          <w:p w14:paraId="17CD6D6F">
            <w:pPr>
              <w:spacing w:line="460" w:lineRule="exact"/>
              <w:jc w:val="center"/>
              <w:rPr>
                <w:rFonts w:ascii="宋体" w:hAnsi="宋体" w:cs="宋体"/>
                <w:b/>
                <w:sz w:val="24"/>
              </w:rPr>
            </w:pPr>
            <w:r>
              <w:rPr>
                <w:rFonts w:hint="eastAsia" w:ascii="宋体" w:hAnsi="宋体" w:cs="宋体"/>
                <w:b/>
                <w:sz w:val="24"/>
              </w:rPr>
              <w:t>制造厂家</w:t>
            </w:r>
          </w:p>
        </w:tc>
        <w:tc>
          <w:tcPr>
            <w:tcW w:w="795" w:type="dxa"/>
            <w:vAlign w:val="center"/>
          </w:tcPr>
          <w:p w14:paraId="3EEC06ED">
            <w:pPr>
              <w:spacing w:line="460" w:lineRule="exact"/>
              <w:ind w:left="13" w:leftChars="6"/>
              <w:jc w:val="center"/>
              <w:rPr>
                <w:rFonts w:ascii="宋体" w:hAnsi="宋体" w:cs="宋体"/>
                <w:b/>
                <w:sz w:val="24"/>
              </w:rPr>
            </w:pPr>
            <w:r>
              <w:rPr>
                <w:rFonts w:hint="eastAsia" w:ascii="宋体" w:hAnsi="宋体" w:cs="宋体"/>
                <w:b/>
                <w:sz w:val="24"/>
              </w:rPr>
              <w:t>单位</w:t>
            </w:r>
          </w:p>
        </w:tc>
        <w:tc>
          <w:tcPr>
            <w:tcW w:w="930" w:type="dxa"/>
            <w:vAlign w:val="center"/>
          </w:tcPr>
          <w:p w14:paraId="7FD2967F">
            <w:pPr>
              <w:spacing w:line="460" w:lineRule="exact"/>
              <w:ind w:left="13" w:leftChars="6"/>
              <w:jc w:val="center"/>
              <w:rPr>
                <w:rFonts w:ascii="宋体" w:hAnsi="宋体" w:cs="宋体"/>
                <w:b/>
                <w:sz w:val="24"/>
              </w:rPr>
            </w:pPr>
            <w:r>
              <w:rPr>
                <w:rFonts w:hint="eastAsia" w:ascii="宋体" w:hAnsi="宋体" w:cs="宋体"/>
                <w:b/>
                <w:sz w:val="24"/>
              </w:rPr>
              <w:t>数量</w:t>
            </w:r>
          </w:p>
        </w:tc>
        <w:tc>
          <w:tcPr>
            <w:tcW w:w="2198" w:type="dxa"/>
            <w:tcMar>
              <w:top w:w="28" w:type="dxa"/>
              <w:left w:w="57" w:type="dxa"/>
              <w:bottom w:w="28" w:type="dxa"/>
              <w:right w:w="57" w:type="dxa"/>
            </w:tcMar>
            <w:vAlign w:val="center"/>
          </w:tcPr>
          <w:p w14:paraId="4CE495A0">
            <w:pPr>
              <w:spacing w:line="460" w:lineRule="exact"/>
              <w:jc w:val="center"/>
              <w:rPr>
                <w:rFonts w:ascii="宋体" w:hAnsi="宋体" w:cs="宋体"/>
                <w:b/>
                <w:sz w:val="24"/>
              </w:rPr>
            </w:pPr>
            <w:r>
              <w:rPr>
                <w:rFonts w:hint="eastAsia" w:ascii="宋体" w:hAnsi="宋体" w:cs="宋体"/>
                <w:b/>
                <w:sz w:val="24"/>
              </w:rPr>
              <w:t>单价</w:t>
            </w:r>
          </w:p>
          <w:p w14:paraId="784CEEF7">
            <w:pPr>
              <w:spacing w:line="460" w:lineRule="exact"/>
              <w:ind w:left="46" w:leftChars="22"/>
              <w:jc w:val="center"/>
              <w:rPr>
                <w:rFonts w:ascii="宋体" w:hAnsi="宋体" w:cs="宋体"/>
                <w:b/>
                <w:sz w:val="24"/>
              </w:rPr>
            </w:pPr>
            <w:r>
              <w:rPr>
                <w:rFonts w:hint="eastAsia" w:ascii="宋体" w:hAnsi="宋体" w:cs="宋体"/>
                <w:b/>
                <w:sz w:val="24"/>
              </w:rPr>
              <w:t>（人民币元）</w:t>
            </w:r>
          </w:p>
        </w:tc>
        <w:tc>
          <w:tcPr>
            <w:tcW w:w="1701" w:type="dxa"/>
            <w:tcMar>
              <w:top w:w="28" w:type="dxa"/>
              <w:left w:w="57" w:type="dxa"/>
              <w:bottom w:w="28" w:type="dxa"/>
              <w:right w:w="57" w:type="dxa"/>
            </w:tcMar>
            <w:vAlign w:val="center"/>
          </w:tcPr>
          <w:p w14:paraId="3A7883C0">
            <w:pPr>
              <w:spacing w:line="460" w:lineRule="exact"/>
              <w:jc w:val="center"/>
              <w:rPr>
                <w:rFonts w:ascii="宋体" w:hAnsi="宋体" w:cs="宋体"/>
                <w:b/>
                <w:sz w:val="24"/>
              </w:rPr>
            </w:pPr>
            <w:r>
              <w:rPr>
                <w:rFonts w:hint="eastAsia" w:ascii="宋体" w:hAnsi="宋体" w:cs="宋体"/>
                <w:b/>
                <w:sz w:val="24"/>
              </w:rPr>
              <w:t>总价</w:t>
            </w:r>
          </w:p>
          <w:p w14:paraId="3C6326B4">
            <w:pPr>
              <w:spacing w:line="460" w:lineRule="exact"/>
              <w:jc w:val="center"/>
              <w:rPr>
                <w:rFonts w:ascii="宋体" w:hAnsi="宋体" w:cs="宋体"/>
                <w:b/>
                <w:sz w:val="24"/>
              </w:rPr>
            </w:pPr>
            <w:r>
              <w:rPr>
                <w:rFonts w:hint="eastAsia" w:ascii="宋体" w:hAnsi="宋体" w:cs="宋体"/>
                <w:b/>
                <w:sz w:val="24"/>
              </w:rPr>
              <w:t>（人民币元）</w:t>
            </w:r>
          </w:p>
        </w:tc>
        <w:tc>
          <w:tcPr>
            <w:tcW w:w="1672" w:type="dxa"/>
            <w:tcMar>
              <w:top w:w="28" w:type="dxa"/>
              <w:left w:w="57" w:type="dxa"/>
              <w:bottom w:w="28" w:type="dxa"/>
              <w:right w:w="57" w:type="dxa"/>
            </w:tcMar>
            <w:vAlign w:val="center"/>
          </w:tcPr>
          <w:p w14:paraId="42D0ABF2">
            <w:pPr>
              <w:spacing w:line="460" w:lineRule="exact"/>
              <w:jc w:val="center"/>
              <w:rPr>
                <w:rFonts w:ascii="宋体" w:hAnsi="宋体" w:cs="宋体"/>
                <w:b/>
                <w:sz w:val="24"/>
              </w:rPr>
            </w:pPr>
            <w:r>
              <w:rPr>
                <w:rFonts w:hint="eastAsia" w:ascii="宋体" w:hAnsi="宋体" w:cs="宋体"/>
                <w:b/>
                <w:sz w:val="24"/>
              </w:rPr>
              <w:t>备注</w:t>
            </w:r>
          </w:p>
        </w:tc>
      </w:tr>
      <w:tr w14:paraId="587D8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5E05D990">
            <w:pPr>
              <w:spacing w:line="460" w:lineRule="exact"/>
              <w:jc w:val="center"/>
              <w:rPr>
                <w:rFonts w:ascii="宋体" w:hAnsi="宋体" w:cs="宋体"/>
                <w:sz w:val="24"/>
              </w:rPr>
            </w:pPr>
            <w:r>
              <w:rPr>
                <w:rFonts w:hint="eastAsia" w:ascii="宋体" w:hAnsi="宋体" w:cs="宋体"/>
                <w:sz w:val="24"/>
              </w:rPr>
              <w:t>1</w:t>
            </w:r>
          </w:p>
        </w:tc>
        <w:tc>
          <w:tcPr>
            <w:tcW w:w="2319" w:type="dxa"/>
            <w:tcMar>
              <w:left w:w="57" w:type="dxa"/>
              <w:right w:w="57" w:type="dxa"/>
            </w:tcMar>
            <w:vAlign w:val="center"/>
          </w:tcPr>
          <w:p w14:paraId="1E3EFAA2">
            <w:pPr>
              <w:spacing w:line="460" w:lineRule="exact"/>
              <w:jc w:val="center"/>
              <w:rPr>
                <w:rFonts w:ascii="宋体" w:hAnsi="宋体" w:cs="宋体"/>
                <w:sz w:val="24"/>
              </w:rPr>
            </w:pPr>
          </w:p>
        </w:tc>
        <w:tc>
          <w:tcPr>
            <w:tcW w:w="1933" w:type="dxa"/>
            <w:tcMar>
              <w:left w:w="57" w:type="dxa"/>
              <w:right w:w="57" w:type="dxa"/>
            </w:tcMar>
            <w:vAlign w:val="center"/>
          </w:tcPr>
          <w:p w14:paraId="7121EC3E">
            <w:pPr>
              <w:spacing w:line="460" w:lineRule="exact"/>
              <w:jc w:val="center"/>
              <w:rPr>
                <w:rFonts w:ascii="宋体" w:hAnsi="宋体" w:cs="宋体"/>
                <w:sz w:val="24"/>
              </w:rPr>
            </w:pPr>
          </w:p>
        </w:tc>
        <w:tc>
          <w:tcPr>
            <w:tcW w:w="1539" w:type="dxa"/>
            <w:tcMar>
              <w:left w:w="57" w:type="dxa"/>
              <w:right w:w="57" w:type="dxa"/>
            </w:tcMar>
            <w:vAlign w:val="center"/>
          </w:tcPr>
          <w:p w14:paraId="35103440">
            <w:pPr>
              <w:spacing w:line="460" w:lineRule="exact"/>
              <w:jc w:val="center"/>
              <w:rPr>
                <w:rFonts w:ascii="宋体" w:hAnsi="宋体" w:cs="宋体"/>
                <w:sz w:val="24"/>
              </w:rPr>
            </w:pPr>
          </w:p>
        </w:tc>
        <w:tc>
          <w:tcPr>
            <w:tcW w:w="795" w:type="dxa"/>
            <w:tcMar>
              <w:left w:w="57" w:type="dxa"/>
              <w:right w:w="57" w:type="dxa"/>
            </w:tcMar>
            <w:vAlign w:val="center"/>
          </w:tcPr>
          <w:p w14:paraId="49B14F9E">
            <w:pPr>
              <w:spacing w:line="460" w:lineRule="exact"/>
              <w:jc w:val="center"/>
              <w:rPr>
                <w:rFonts w:ascii="宋体" w:hAnsi="宋体" w:cs="宋体"/>
                <w:sz w:val="24"/>
              </w:rPr>
            </w:pPr>
          </w:p>
        </w:tc>
        <w:tc>
          <w:tcPr>
            <w:tcW w:w="930" w:type="dxa"/>
            <w:tcMar>
              <w:left w:w="57" w:type="dxa"/>
              <w:right w:w="57" w:type="dxa"/>
            </w:tcMar>
            <w:vAlign w:val="center"/>
          </w:tcPr>
          <w:p w14:paraId="32484E78">
            <w:pPr>
              <w:spacing w:line="460" w:lineRule="exact"/>
              <w:jc w:val="center"/>
              <w:rPr>
                <w:rFonts w:ascii="宋体" w:hAnsi="宋体" w:cs="宋体"/>
                <w:sz w:val="24"/>
              </w:rPr>
            </w:pPr>
          </w:p>
        </w:tc>
        <w:tc>
          <w:tcPr>
            <w:tcW w:w="2198" w:type="dxa"/>
            <w:tcMar>
              <w:left w:w="57" w:type="dxa"/>
              <w:right w:w="57" w:type="dxa"/>
            </w:tcMar>
            <w:vAlign w:val="center"/>
          </w:tcPr>
          <w:p w14:paraId="1AF724EB">
            <w:pPr>
              <w:spacing w:line="460" w:lineRule="exact"/>
              <w:jc w:val="center"/>
              <w:rPr>
                <w:rFonts w:ascii="宋体" w:hAnsi="宋体" w:cs="宋体"/>
                <w:sz w:val="24"/>
              </w:rPr>
            </w:pPr>
          </w:p>
        </w:tc>
        <w:tc>
          <w:tcPr>
            <w:tcW w:w="1701" w:type="dxa"/>
            <w:tcMar>
              <w:left w:w="57" w:type="dxa"/>
              <w:right w:w="57" w:type="dxa"/>
            </w:tcMar>
            <w:vAlign w:val="center"/>
          </w:tcPr>
          <w:p w14:paraId="164FFE40">
            <w:pPr>
              <w:spacing w:line="460" w:lineRule="exact"/>
              <w:jc w:val="center"/>
              <w:rPr>
                <w:rFonts w:ascii="宋体" w:hAnsi="宋体" w:cs="宋体"/>
                <w:sz w:val="24"/>
              </w:rPr>
            </w:pPr>
          </w:p>
        </w:tc>
        <w:tc>
          <w:tcPr>
            <w:tcW w:w="1672" w:type="dxa"/>
            <w:tcMar>
              <w:left w:w="57" w:type="dxa"/>
              <w:right w:w="57" w:type="dxa"/>
            </w:tcMar>
            <w:vAlign w:val="center"/>
          </w:tcPr>
          <w:p w14:paraId="15D99D8B">
            <w:pPr>
              <w:spacing w:line="460" w:lineRule="exact"/>
              <w:ind w:firstLine="120" w:firstLineChars="50"/>
              <w:rPr>
                <w:rFonts w:ascii="宋体" w:hAnsi="宋体" w:cs="宋体"/>
                <w:color w:val="FF0000"/>
                <w:sz w:val="24"/>
              </w:rPr>
            </w:pPr>
          </w:p>
        </w:tc>
      </w:tr>
      <w:tr w14:paraId="6419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3B9786C5">
            <w:pPr>
              <w:spacing w:line="460" w:lineRule="exact"/>
              <w:jc w:val="center"/>
              <w:rPr>
                <w:rFonts w:ascii="宋体" w:hAnsi="宋体" w:cs="宋体"/>
                <w:sz w:val="24"/>
              </w:rPr>
            </w:pPr>
            <w:r>
              <w:rPr>
                <w:rFonts w:hint="eastAsia" w:ascii="宋体" w:hAnsi="宋体" w:cs="宋体"/>
                <w:sz w:val="24"/>
              </w:rPr>
              <w:t>总 计（人民币元）</w:t>
            </w:r>
          </w:p>
        </w:tc>
        <w:tc>
          <w:tcPr>
            <w:tcW w:w="10768" w:type="dxa"/>
            <w:gridSpan w:val="7"/>
            <w:tcMar>
              <w:left w:w="57" w:type="dxa"/>
              <w:right w:w="57" w:type="dxa"/>
            </w:tcMar>
            <w:vAlign w:val="center"/>
          </w:tcPr>
          <w:p w14:paraId="3F1A040A">
            <w:pPr>
              <w:spacing w:line="460" w:lineRule="exact"/>
              <w:jc w:val="left"/>
              <w:rPr>
                <w:rFonts w:ascii="宋体" w:hAnsi="宋体" w:cs="宋体"/>
                <w:sz w:val="24"/>
              </w:rPr>
            </w:pPr>
          </w:p>
        </w:tc>
      </w:tr>
    </w:tbl>
    <w:p w14:paraId="151412FC">
      <w:pPr>
        <w:pStyle w:val="3"/>
        <w:rPr>
          <w:b/>
        </w:rPr>
      </w:pPr>
    </w:p>
    <w:p w14:paraId="7488BE19">
      <w:pPr>
        <w:pStyle w:val="3"/>
        <w:rPr>
          <w:b/>
        </w:rPr>
      </w:pPr>
    </w:p>
    <w:p w14:paraId="3CF1C908">
      <w:pPr>
        <w:rPr>
          <w:b/>
        </w:rPr>
      </w:pPr>
    </w:p>
    <w:p w14:paraId="22BA0CCD">
      <w:pPr>
        <w:pStyle w:val="10"/>
        <w:rPr>
          <w:b/>
        </w:rPr>
      </w:pPr>
    </w:p>
    <w:p w14:paraId="5689E698">
      <w:pPr>
        <w:pStyle w:val="10"/>
        <w:rPr>
          <w:b/>
        </w:rPr>
      </w:pPr>
    </w:p>
    <w:p w14:paraId="5822CAFC">
      <w:pPr>
        <w:pStyle w:val="10"/>
        <w:ind w:firstLine="0" w:firstLineChars="0"/>
        <w:rPr>
          <w:b/>
        </w:rPr>
      </w:pPr>
    </w:p>
    <w:p w14:paraId="72D0A484">
      <w:pPr>
        <w:pStyle w:val="10"/>
        <w:ind w:firstLine="0" w:firstLineChars="0"/>
        <w:rPr>
          <w:b/>
        </w:rPr>
      </w:pPr>
    </w:p>
    <w:p w14:paraId="21491E48">
      <w:pPr>
        <w:pStyle w:val="3"/>
        <w:rPr>
          <w:b/>
        </w:rPr>
      </w:pPr>
      <w:r>
        <w:rPr>
          <w:rFonts w:hint="eastAsia"/>
          <w:b/>
        </w:rPr>
        <w:t>附件2</w:t>
      </w:r>
      <w:r>
        <w:rPr>
          <w:b/>
        </w:rPr>
        <w:t>—</w:t>
      </w:r>
      <w:r>
        <w:rPr>
          <w:rFonts w:hint="eastAsia"/>
          <w:b/>
        </w:rPr>
        <w:t>货物技术规格与要求</w:t>
      </w:r>
    </w:p>
    <w:tbl>
      <w:tblPr>
        <w:tblStyle w:val="6"/>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38DBC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0D1B6702">
            <w:pPr>
              <w:spacing w:line="460" w:lineRule="exact"/>
              <w:jc w:val="center"/>
              <w:rPr>
                <w:rFonts w:ascii="宋体" w:hAnsi="宋体" w:cs="宋体"/>
                <w:b/>
                <w:sz w:val="24"/>
              </w:rPr>
            </w:pPr>
            <w:r>
              <w:rPr>
                <w:rFonts w:hint="eastAsia" w:ascii="宋体" w:hAnsi="宋体" w:cs="宋体"/>
                <w:b/>
                <w:sz w:val="24"/>
              </w:rPr>
              <w:t>序号</w:t>
            </w:r>
          </w:p>
        </w:tc>
        <w:tc>
          <w:tcPr>
            <w:tcW w:w="1969" w:type="dxa"/>
            <w:vAlign w:val="center"/>
          </w:tcPr>
          <w:p w14:paraId="6F4B69B4">
            <w:pPr>
              <w:spacing w:line="460" w:lineRule="exact"/>
              <w:jc w:val="center"/>
              <w:rPr>
                <w:rFonts w:ascii="宋体" w:hAnsi="宋体" w:cs="宋体"/>
                <w:b/>
                <w:sz w:val="24"/>
              </w:rPr>
            </w:pPr>
            <w:r>
              <w:rPr>
                <w:rFonts w:hint="eastAsia" w:ascii="宋体" w:hAnsi="宋体" w:cs="宋体"/>
                <w:b/>
                <w:sz w:val="24"/>
              </w:rPr>
              <w:t>名  称</w:t>
            </w:r>
          </w:p>
        </w:tc>
        <w:tc>
          <w:tcPr>
            <w:tcW w:w="1305" w:type="dxa"/>
            <w:vAlign w:val="center"/>
          </w:tcPr>
          <w:p w14:paraId="3B22FE26">
            <w:pPr>
              <w:spacing w:line="460" w:lineRule="exact"/>
              <w:jc w:val="center"/>
              <w:rPr>
                <w:rFonts w:ascii="宋体" w:hAnsi="宋体" w:cs="宋体"/>
                <w:b/>
                <w:sz w:val="24"/>
              </w:rPr>
            </w:pPr>
            <w:r>
              <w:rPr>
                <w:rFonts w:hint="eastAsia" w:ascii="宋体" w:hAnsi="宋体" w:cs="宋体"/>
                <w:b/>
                <w:sz w:val="24"/>
              </w:rPr>
              <w:t>品牌/型号</w:t>
            </w:r>
          </w:p>
        </w:tc>
        <w:tc>
          <w:tcPr>
            <w:tcW w:w="8008" w:type="dxa"/>
            <w:vAlign w:val="center"/>
          </w:tcPr>
          <w:p w14:paraId="487CD70A">
            <w:pPr>
              <w:spacing w:line="460" w:lineRule="exact"/>
              <w:ind w:left="210" w:leftChars="100"/>
              <w:jc w:val="center"/>
              <w:rPr>
                <w:rFonts w:ascii="宋体" w:hAnsi="宋体" w:cs="宋体"/>
                <w:b/>
                <w:sz w:val="24"/>
              </w:rPr>
            </w:pPr>
            <w:r>
              <w:rPr>
                <w:rFonts w:hint="eastAsia" w:ascii="宋体" w:hAnsi="宋体" w:cs="宋体"/>
                <w:b/>
                <w:sz w:val="24"/>
              </w:rPr>
              <w:t>配置、规格及主要技术参数</w:t>
            </w:r>
          </w:p>
        </w:tc>
        <w:tc>
          <w:tcPr>
            <w:tcW w:w="1365" w:type="dxa"/>
            <w:vAlign w:val="center"/>
          </w:tcPr>
          <w:p w14:paraId="78526F4C">
            <w:pPr>
              <w:spacing w:line="460" w:lineRule="exact"/>
              <w:jc w:val="center"/>
              <w:rPr>
                <w:rFonts w:ascii="宋体" w:hAnsi="宋体" w:cs="宋体"/>
                <w:b/>
                <w:sz w:val="24"/>
              </w:rPr>
            </w:pPr>
            <w:r>
              <w:rPr>
                <w:rFonts w:hint="eastAsia" w:ascii="宋体" w:hAnsi="宋体" w:cs="宋体"/>
                <w:b/>
                <w:sz w:val="24"/>
              </w:rPr>
              <w:t>制造厂家</w:t>
            </w:r>
          </w:p>
        </w:tc>
        <w:tc>
          <w:tcPr>
            <w:tcW w:w="1052" w:type="dxa"/>
            <w:tcMar>
              <w:top w:w="28" w:type="dxa"/>
              <w:left w:w="57" w:type="dxa"/>
              <w:bottom w:w="28" w:type="dxa"/>
              <w:right w:w="57" w:type="dxa"/>
            </w:tcMar>
            <w:vAlign w:val="center"/>
          </w:tcPr>
          <w:p w14:paraId="0D84C08E">
            <w:pPr>
              <w:spacing w:line="460" w:lineRule="exact"/>
              <w:jc w:val="center"/>
              <w:rPr>
                <w:rFonts w:ascii="宋体" w:hAnsi="宋体" w:cs="宋体"/>
                <w:b/>
                <w:sz w:val="24"/>
              </w:rPr>
            </w:pPr>
            <w:r>
              <w:rPr>
                <w:rFonts w:hint="eastAsia" w:ascii="宋体" w:hAnsi="宋体" w:cs="宋体"/>
                <w:b/>
                <w:sz w:val="24"/>
              </w:rPr>
              <w:t>数量</w:t>
            </w:r>
          </w:p>
        </w:tc>
      </w:tr>
      <w:tr w14:paraId="75D8F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 w:hRule="atLeast"/>
          <w:jc w:val="center"/>
        </w:trPr>
        <w:tc>
          <w:tcPr>
            <w:tcW w:w="795" w:type="dxa"/>
            <w:vAlign w:val="center"/>
          </w:tcPr>
          <w:p w14:paraId="62F44BD7">
            <w:pPr>
              <w:spacing w:line="460" w:lineRule="exact"/>
              <w:jc w:val="center"/>
              <w:rPr>
                <w:rFonts w:ascii="宋体" w:hAnsi="宋体" w:cs="宋体"/>
                <w:sz w:val="24"/>
              </w:rPr>
            </w:pPr>
            <w:r>
              <w:rPr>
                <w:rFonts w:hint="eastAsia" w:ascii="宋体" w:hAnsi="宋体" w:cs="宋体"/>
                <w:sz w:val="24"/>
              </w:rPr>
              <w:t>1</w:t>
            </w:r>
          </w:p>
        </w:tc>
        <w:tc>
          <w:tcPr>
            <w:tcW w:w="1969" w:type="dxa"/>
            <w:vAlign w:val="center"/>
          </w:tcPr>
          <w:p w14:paraId="510E71EA">
            <w:pPr>
              <w:spacing w:line="460" w:lineRule="exact"/>
              <w:jc w:val="center"/>
              <w:rPr>
                <w:rFonts w:ascii="宋体" w:hAnsi="宋体" w:cs="宋体"/>
                <w:sz w:val="24"/>
              </w:rPr>
            </w:pPr>
          </w:p>
        </w:tc>
        <w:tc>
          <w:tcPr>
            <w:tcW w:w="1305" w:type="dxa"/>
            <w:vAlign w:val="center"/>
          </w:tcPr>
          <w:p w14:paraId="3234ECAF">
            <w:pPr>
              <w:spacing w:line="460" w:lineRule="exact"/>
              <w:jc w:val="center"/>
              <w:rPr>
                <w:rFonts w:ascii="宋体" w:hAnsi="宋体" w:cs="宋体"/>
                <w:sz w:val="24"/>
              </w:rPr>
            </w:pPr>
          </w:p>
        </w:tc>
        <w:tc>
          <w:tcPr>
            <w:tcW w:w="8008" w:type="dxa"/>
            <w:vAlign w:val="center"/>
          </w:tcPr>
          <w:p w14:paraId="2961D3D7"/>
        </w:tc>
        <w:tc>
          <w:tcPr>
            <w:tcW w:w="1365" w:type="dxa"/>
            <w:vAlign w:val="center"/>
          </w:tcPr>
          <w:p w14:paraId="2908B56D">
            <w:pPr>
              <w:spacing w:line="460" w:lineRule="exact"/>
              <w:ind w:left="210" w:leftChars="100"/>
              <w:jc w:val="left"/>
              <w:rPr>
                <w:rFonts w:ascii="宋体" w:hAnsi="宋体" w:cs="宋体"/>
                <w:sz w:val="24"/>
              </w:rPr>
            </w:pPr>
          </w:p>
        </w:tc>
        <w:tc>
          <w:tcPr>
            <w:tcW w:w="1052" w:type="dxa"/>
            <w:tcMar>
              <w:top w:w="28" w:type="dxa"/>
              <w:left w:w="57" w:type="dxa"/>
              <w:bottom w:w="28" w:type="dxa"/>
              <w:right w:w="57" w:type="dxa"/>
            </w:tcMar>
            <w:vAlign w:val="center"/>
          </w:tcPr>
          <w:p w14:paraId="4E24D3AA">
            <w:pPr>
              <w:spacing w:line="460" w:lineRule="exact"/>
              <w:ind w:left="210" w:leftChars="100"/>
              <w:jc w:val="left"/>
              <w:rPr>
                <w:rFonts w:ascii="宋体" w:hAnsi="宋体" w:cs="宋体"/>
                <w:sz w:val="24"/>
              </w:rPr>
            </w:pPr>
          </w:p>
        </w:tc>
      </w:tr>
    </w:tbl>
    <w:p w14:paraId="3876D2D6">
      <w:pPr>
        <w:pStyle w:val="3"/>
        <w:rPr>
          <w:rFonts w:ascii="宋体" w:hAnsi="宋体"/>
          <w:kern w:val="0"/>
          <w:sz w:val="24"/>
        </w:rPr>
        <w:sectPr>
          <w:pgSz w:w="16838" w:h="11906" w:orient="landscape"/>
          <w:pgMar w:top="1800" w:right="1440" w:bottom="1800" w:left="1440" w:header="851" w:footer="992" w:gutter="0"/>
          <w:cols w:space="425" w:num="1"/>
          <w:docGrid w:type="lines" w:linePitch="312" w:charSpace="0"/>
        </w:sectPr>
      </w:pPr>
    </w:p>
    <w:p w14:paraId="41832699">
      <w:pPr>
        <w:spacing w:line="480" w:lineRule="exact"/>
        <w:rPr>
          <w:rFonts w:ascii="宋体" w:hAnsi="宋体"/>
          <w:b/>
          <w:bCs/>
          <w:sz w:val="24"/>
        </w:rPr>
      </w:pPr>
      <w:r>
        <w:rPr>
          <w:rFonts w:hint="eastAsia" w:ascii="宋体" w:hAnsi="宋体"/>
          <w:b/>
          <w:bCs/>
          <w:sz w:val="24"/>
        </w:rPr>
        <w:t>附件3—质量保证承诺</w:t>
      </w:r>
    </w:p>
    <w:p w14:paraId="08E7DA4F">
      <w:pPr>
        <w:spacing w:line="460" w:lineRule="exact"/>
        <w:rPr>
          <w:rFonts w:ascii="宋体" w:hAnsi="宋体" w:cs="宋体"/>
          <w:b/>
          <w:bCs/>
          <w:sz w:val="24"/>
        </w:rPr>
      </w:pPr>
    </w:p>
    <w:p w14:paraId="41AEB4E8">
      <w:pPr>
        <w:spacing w:line="460" w:lineRule="exact"/>
        <w:rPr>
          <w:rFonts w:ascii="宋体" w:hAnsi="宋体" w:cs="宋体"/>
          <w:b/>
          <w:bCs/>
          <w:sz w:val="24"/>
        </w:rPr>
      </w:pPr>
      <w:r>
        <w:rPr>
          <w:rFonts w:hint="eastAsia" w:ascii="宋体" w:hAnsi="宋体" w:cs="宋体"/>
          <w:b/>
          <w:bCs/>
          <w:sz w:val="24"/>
        </w:rPr>
        <w:t>附件4—售后服务方案</w:t>
      </w:r>
    </w:p>
    <w:p w14:paraId="24432BB6">
      <w:pPr>
        <w:spacing w:line="460" w:lineRule="exact"/>
        <w:rPr>
          <w:rFonts w:ascii="宋体" w:hAnsi="宋体" w:cs="宋体"/>
          <w:b/>
          <w:bCs/>
          <w:sz w:val="24"/>
        </w:rPr>
      </w:pPr>
    </w:p>
    <w:p w14:paraId="3FF0A123">
      <w:pPr>
        <w:spacing w:line="460" w:lineRule="exact"/>
        <w:rPr>
          <w:rFonts w:ascii="宋体" w:hAnsi="宋体" w:cs="宋体"/>
          <w:b/>
          <w:bCs/>
          <w:sz w:val="24"/>
        </w:rPr>
      </w:pPr>
      <w:r>
        <w:rPr>
          <w:rFonts w:hint="eastAsia" w:ascii="宋体" w:hAnsi="宋体" w:cs="宋体"/>
          <w:b/>
          <w:bCs/>
          <w:sz w:val="24"/>
        </w:rPr>
        <w:t>附件5—培训计划</w:t>
      </w:r>
    </w:p>
    <w:p w14:paraId="014189C8">
      <w:pPr>
        <w:pStyle w:val="10"/>
        <w:ind w:firstLine="0" w:firstLineChars="0"/>
      </w:pPr>
    </w:p>
    <w:p w14:paraId="0A80BF15">
      <w:pPr>
        <w:spacing w:line="460" w:lineRule="exact"/>
        <w:rPr>
          <w:rFonts w:ascii="宋体" w:hAnsi="宋体" w:cs="宋体"/>
          <w:b/>
          <w:bCs/>
          <w:sz w:val="24"/>
        </w:rPr>
      </w:pPr>
    </w:p>
    <w:p w14:paraId="1763C682">
      <w:pPr>
        <w:tabs>
          <w:tab w:val="left" w:pos="7056"/>
        </w:tabs>
        <w:spacing w:line="460" w:lineRule="exact"/>
        <w:rPr>
          <w:rFonts w:ascii="宋体" w:hAnsi="宋体" w:cs="宋体"/>
          <w:b/>
          <w:bCs/>
          <w:sz w:val="24"/>
        </w:rPr>
      </w:pPr>
      <w:r>
        <w:rPr>
          <w:rFonts w:ascii="宋体" w:hAnsi="宋体" w:cs="宋体"/>
          <w:b/>
          <w:bCs/>
          <w:sz w:val="24"/>
        </w:rPr>
        <w:tab/>
      </w:r>
    </w:p>
    <w:p w14:paraId="002AB4CC">
      <w:pPr>
        <w:spacing w:line="460" w:lineRule="exact"/>
        <w:rPr>
          <w:rFonts w:ascii="宋体" w:hAnsi="宋体" w:cs="宋体"/>
          <w:b/>
          <w:bCs/>
          <w:sz w:val="24"/>
        </w:rPr>
      </w:pPr>
    </w:p>
    <w:p w14:paraId="57C470D9">
      <w:pPr>
        <w:spacing w:line="460" w:lineRule="exact"/>
        <w:rPr>
          <w:rFonts w:ascii="宋体" w:hAnsi="宋体" w:cs="宋体"/>
          <w:b/>
          <w:bCs/>
          <w:sz w:val="24"/>
        </w:rPr>
      </w:pPr>
    </w:p>
    <w:p w14:paraId="3A6C628B">
      <w:pPr>
        <w:spacing w:line="460" w:lineRule="exact"/>
        <w:rPr>
          <w:rFonts w:ascii="宋体" w:hAnsi="宋体" w:cs="宋体"/>
          <w:b/>
          <w:bCs/>
          <w:sz w:val="24"/>
        </w:rPr>
      </w:pPr>
    </w:p>
    <w:p w14:paraId="76F90448">
      <w:pPr>
        <w:spacing w:line="460" w:lineRule="exact"/>
        <w:rPr>
          <w:rFonts w:ascii="宋体" w:hAnsi="宋体" w:cs="宋体"/>
          <w:b/>
          <w:bCs/>
          <w:sz w:val="24"/>
        </w:rPr>
      </w:pPr>
    </w:p>
    <w:p w14:paraId="38D9D9AB">
      <w:pPr>
        <w:spacing w:line="460" w:lineRule="exact"/>
        <w:rPr>
          <w:rFonts w:ascii="宋体" w:hAnsi="宋体" w:cs="宋体"/>
          <w:b/>
          <w:bCs/>
          <w:sz w:val="24"/>
        </w:rPr>
      </w:pPr>
    </w:p>
    <w:p w14:paraId="0D08E90D">
      <w:pPr>
        <w:spacing w:line="460" w:lineRule="exact"/>
        <w:rPr>
          <w:rFonts w:ascii="宋体" w:hAnsi="宋体" w:cs="宋体"/>
          <w:b/>
          <w:bCs/>
          <w:sz w:val="24"/>
        </w:rPr>
      </w:pPr>
    </w:p>
    <w:p w14:paraId="44E3401E">
      <w:pPr>
        <w:spacing w:line="460" w:lineRule="exact"/>
        <w:rPr>
          <w:rFonts w:ascii="宋体" w:hAnsi="宋体" w:cs="宋体"/>
          <w:b/>
          <w:bCs/>
          <w:sz w:val="24"/>
        </w:rPr>
      </w:pPr>
    </w:p>
    <w:p w14:paraId="22F39CA6">
      <w:pPr>
        <w:spacing w:line="460" w:lineRule="exact"/>
        <w:rPr>
          <w:rFonts w:ascii="宋体" w:hAnsi="宋体" w:cs="宋体"/>
          <w:b/>
          <w:bCs/>
          <w:sz w:val="24"/>
        </w:rPr>
      </w:pPr>
    </w:p>
    <w:p w14:paraId="3EEEA0F8">
      <w:pPr>
        <w:spacing w:line="460" w:lineRule="exact"/>
        <w:rPr>
          <w:rFonts w:ascii="宋体" w:hAnsi="宋体" w:cs="宋体"/>
          <w:b/>
          <w:bCs/>
          <w:sz w:val="24"/>
        </w:rPr>
      </w:pPr>
    </w:p>
    <w:p w14:paraId="5F1E0FED">
      <w:pPr>
        <w:spacing w:line="460" w:lineRule="exact"/>
        <w:rPr>
          <w:rFonts w:ascii="宋体" w:hAnsi="宋体" w:cs="宋体"/>
          <w:b/>
          <w:bCs/>
          <w:sz w:val="24"/>
        </w:rPr>
      </w:pPr>
    </w:p>
    <w:p w14:paraId="3A76D646">
      <w:pPr>
        <w:spacing w:line="460" w:lineRule="exact"/>
        <w:rPr>
          <w:rFonts w:ascii="宋体" w:hAnsi="宋体" w:cs="宋体"/>
          <w:b/>
          <w:bCs/>
          <w:sz w:val="24"/>
        </w:rPr>
      </w:pPr>
    </w:p>
    <w:p w14:paraId="35DC1458">
      <w:pPr>
        <w:spacing w:line="460" w:lineRule="exact"/>
        <w:rPr>
          <w:rFonts w:ascii="宋体" w:hAnsi="宋体" w:cs="宋体"/>
          <w:b/>
          <w:bCs/>
          <w:sz w:val="24"/>
        </w:rPr>
      </w:pPr>
    </w:p>
    <w:p w14:paraId="005BDD53">
      <w:pPr>
        <w:spacing w:line="460" w:lineRule="exact"/>
        <w:rPr>
          <w:rFonts w:ascii="宋体" w:hAnsi="宋体" w:cs="宋体"/>
          <w:b/>
          <w:bCs/>
          <w:sz w:val="24"/>
        </w:rPr>
      </w:pPr>
    </w:p>
    <w:p w14:paraId="2CADE38F">
      <w:pPr>
        <w:spacing w:line="460" w:lineRule="exact"/>
        <w:rPr>
          <w:rFonts w:ascii="宋体" w:hAnsi="宋体" w:cs="宋体"/>
          <w:b/>
          <w:bCs/>
          <w:sz w:val="24"/>
        </w:rPr>
      </w:pPr>
    </w:p>
    <w:p w14:paraId="5CB7BA8A">
      <w:pPr>
        <w:spacing w:line="460" w:lineRule="exact"/>
        <w:rPr>
          <w:rFonts w:ascii="宋体" w:hAnsi="宋体" w:cs="宋体"/>
          <w:b/>
          <w:bCs/>
          <w:sz w:val="24"/>
        </w:rPr>
      </w:pPr>
    </w:p>
    <w:p w14:paraId="29C05751">
      <w:pPr>
        <w:spacing w:line="460" w:lineRule="exact"/>
        <w:rPr>
          <w:rFonts w:ascii="宋体" w:hAnsi="宋体" w:cs="宋体"/>
          <w:b/>
          <w:bCs/>
          <w:sz w:val="24"/>
        </w:rPr>
      </w:pPr>
    </w:p>
    <w:p w14:paraId="57745758">
      <w:pPr>
        <w:spacing w:line="460" w:lineRule="exact"/>
        <w:rPr>
          <w:rFonts w:ascii="宋体" w:hAnsi="宋体" w:cs="宋体"/>
          <w:b/>
          <w:bCs/>
          <w:sz w:val="24"/>
        </w:rPr>
      </w:pPr>
    </w:p>
    <w:p w14:paraId="48D52782">
      <w:pPr>
        <w:spacing w:line="460" w:lineRule="exact"/>
        <w:rPr>
          <w:rFonts w:ascii="宋体" w:hAnsi="宋体" w:cs="宋体"/>
          <w:b/>
          <w:bCs/>
          <w:sz w:val="24"/>
        </w:rPr>
      </w:pPr>
    </w:p>
    <w:p w14:paraId="69B250EA">
      <w:pPr>
        <w:spacing w:line="460" w:lineRule="exact"/>
        <w:rPr>
          <w:rFonts w:ascii="宋体" w:hAnsi="宋体" w:cs="宋体"/>
          <w:b/>
          <w:bCs/>
          <w:sz w:val="24"/>
        </w:rPr>
      </w:pPr>
    </w:p>
    <w:p w14:paraId="6BCC5835">
      <w:pPr>
        <w:spacing w:line="460" w:lineRule="exact"/>
        <w:rPr>
          <w:rFonts w:ascii="宋体" w:hAnsi="宋体" w:cs="宋体"/>
          <w:b/>
          <w:bCs/>
          <w:sz w:val="24"/>
        </w:rPr>
      </w:pPr>
    </w:p>
    <w:p w14:paraId="32C42377">
      <w:pPr>
        <w:spacing w:line="460" w:lineRule="exact"/>
        <w:rPr>
          <w:rFonts w:ascii="宋体" w:hAnsi="宋体" w:cs="宋体"/>
          <w:b/>
          <w:bCs/>
          <w:sz w:val="24"/>
        </w:rPr>
      </w:pPr>
    </w:p>
    <w:p w14:paraId="45B2E400">
      <w:pPr>
        <w:spacing w:line="460" w:lineRule="exact"/>
        <w:rPr>
          <w:rFonts w:ascii="宋体" w:hAnsi="宋体" w:cs="宋体"/>
          <w:b/>
          <w:bCs/>
          <w:sz w:val="24"/>
        </w:rPr>
      </w:pPr>
    </w:p>
    <w:p w14:paraId="4A4F81C4">
      <w:pPr>
        <w:spacing w:line="460" w:lineRule="exact"/>
        <w:rPr>
          <w:rFonts w:ascii="宋体" w:hAnsi="宋体" w:cs="宋体"/>
          <w:b/>
          <w:bCs/>
          <w:sz w:val="24"/>
        </w:rPr>
      </w:pPr>
      <w:r>
        <w:rPr>
          <w:rFonts w:hint="eastAsia" w:ascii="宋体" w:hAnsi="宋体" w:cs="宋体"/>
          <w:b/>
          <w:bCs/>
          <w:sz w:val="24"/>
        </w:rPr>
        <w:t>附件6</w:t>
      </w:r>
      <w:r>
        <w:rPr>
          <w:rFonts w:ascii="宋体" w:hAnsi="宋体" w:cs="宋体"/>
          <w:b/>
          <w:bCs/>
          <w:sz w:val="24"/>
        </w:rPr>
        <w:t>--</w:t>
      </w:r>
      <w:r>
        <w:rPr>
          <w:rFonts w:hint="eastAsia" w:ascii="宋体" w:hAnsi="宋体" w:cs="宋体"/>
          <w:b/>
          <w:bCs/>
          <w:sz w:val="24"/>
        </w:rPr>
        <w:t>（中标（成交）通知书复印件）</w:t>
      </w:r>
    </w:p>
    <w:p w14:paraId="67321A50">
      <w:pPr>
        <w:pStyle w:val="3"/>
      </w:pPr>
    </w:p>
    <w:tbl>
      <w:tblPr>
        <w:tblStyle w:val="7"/>
        <w:tblW w:w="8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296"/>
      </w:tblGrid>
      <w:tr w14:paraId="0F085A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296" w:type="dxa"/>
          </w:tcPr>
          <w:p w14:paraId="082859C4">
            <w:pPr>
              <w:pStyle w:val="3"/>
              <w:rPr>
                <w:rFonts w:eastAsiaTheme="minorEastAsia" w:cstheme="minorBidi"/>
              </w:rPr>
            </w:pPr>
          </w:p>
        </w:tc>
      </w:tr>
    </w:tbl>
    <w:p w14:paraId="4E8466A5">
      <w:pPr>
        <w:pStyle w:val="10"/>
        <w:ind w:firstLine="0" w:firstLineChars="0"/>
      </w:pPr>
    </w:p>
    <w:p w14:paraId="51289F82">
      <w:pPr>
        <w:ind w:firstLine="1600" w:firstLineChars="500"/>
        <w:rPr>
          <w:sz w:val="32"/>
          <w:szCs w:val="32"/>
        </w:rPr>
      </w:pPr>
      <w:r>
        <w:rPr>
          <w:rFonts w:hint="eastAsia"/>
          <w:sz w:val="32"/>
          <w:szCs w:val="32"/>
        </w:rPr>
        <w:t>政府采购供应商基本信息采集表</w:t>
      </w:r>
    </w:p>
    <w:p w14:paraId="1E7C2149">
      <w:pPr>
        <w:rPr>
          <w:rFonts w:ascii="仿宋_GB2312" w:eastAsia="仿宋_GB2312"/>
          <w:sz w:val="28"/>
          <w:szCs w:val="28"/>
        </w:rPr>
      </w:pPr>
      <w:r>
        <w:rPr>
          <w:rFonts w:hint="eastAsia"/>
          <w:sz w:val="32"/>
          <w:szCs w:val="32"/>
        </w:rPr>
        <w:t xml:space="preserve"> </w:t>
      </w:r>
      <w:r>
        <w:rPr>
          <w:sz w:val="32"/>
          <w:szCs w:val="32"/>
        </w:rPr>
        <w:t xml:space="preserve">  </w:t>
      </w:r>
      <w:r>
        <w:rPr>
          <w:rFonts w:hint="eastAsia" w:ascii="仿宋_GB2312" w:eastAsia="仿宋_GB2312"/>
          <w:sz w:val="28"/>
          <w:szCs w:val="28"/>
        </w:rPr>
        <w:t>按照财政部地方政府采购信息统计报表编报说明要求，请供应商如实填写下表：</w:t>
      </w:r>
    </w:p>
    <w:p w14:paraId="1B15A5F1">
      <w:pPr>
        <w:pStyle w:val="10"/>
        <w:numPr>
          <w:ilvl w:val="0"/>
          <w:numId w:val="8"/>
        </w:numPr>
        <w:snapToGrid w:val="0"/>
        <w:ind w:firstLineChars="0"/>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供应商规模：</w:t>
      </w:r>
    </w:p>
    <w:p w14:paraId="288BDFC6">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hint="eastAsia" w:ascii="仿宋_GB2312" w:eastAsia="仿宋_GB2312"/>
          <w:sz w:val="28"/>
          <w:szCs w:val="28"/>
        </w:rPr>
        <w:t xml:space="preserve">大型企业  </w:t>
      </w:r>
      <w:r>
        <w:rPr>
          <w:rFonts w:hint="eastAsia" w:ascii="仿宋_GB2312" w:eastAsia="仿宋_GB2312"/>
          <w:sz w:val="28"/>
          <w:szCs w:val="28"/>
        </w:rPr>
        <w:sym w:font="Wingdings" w:char="00A8"/>
      </w:r>
      <w:r>
        <w:rPr>
          <w:rFonts w:hint="eastAsia" w:ascii="仿宋_GB2312" w:eastAsia="仿宋_GB2312"/>
          <w:sz w:val="28"/>
          <w:szCs w:val="28"/>
        </w:rPr>
        <w:t xml:space="preserve">中型企业  </w:t>
      </w:r>
      <w:r>
        <w:rPr>
          <w:rFonts w:hint="eastAsia" w:ascii="仿宋_GB2312" w:eastAsia="仿宋_GB2312"/>
          <w:sz w:val="28"/>
          <w:szCs w:val="28"/>
        </w:rPr>
        <w:sym w:font="Wingdings" w:char="00A8"/>
      </w:r>
      <w:r>
        <w:rPr>
          <w:rFonts w:hint="eastAsia" w:ascii="仿宋_GB2312" w:eastAsia="仿宋_GB2312"/>
          <w:sz w:val="28"/>
          <w:szCs w:val="28"/>
        </w:rPr>
        <w:t xml:space="preserve">小型企业  </w:t>
      </w:r>
      <w:r>
        <w:rPr>
          <w:rFonts w:hint="eastAsia" w:ascii="仿宋_GB2312" w:eastAsia="仿宋_GB2312"/>
          <w:sz w:val="28"/>
          <w:szCs w:val="28"/>
        </w:rPr>
        <w:sym w:font="Wingdings" w:char="00A8"/>
      </w:r>
      <w:r>
        <w:rPr>
          <w:rFonts w:hint="eastAsia" w:ascii="仿宋_GB2312" w:eastAsia="仿宋_GB2312"/>
          <w:sz w:val="28"/>
          <w:szCs w:val="28"/>
        </w:rPr>
        <w:t>微型企业</w:t>
      </w:r>
    </w:p>
    <w:p w14:paraId="191484E0">
      <w:pPr>
        <w:pStyle w:val="10"/>
        <w:numPr>
          <w:ilvl w:val="255"/>
          <w:numId w:val="0"/>
        </w:numPr>
        <w:snapToGrid w:val="0"/>
        <w:ind w:firstLine="660" w:firstLineChars="300"/>
        <w:rPr>
          <w:rFonts w:ascii="仿宋_GB2312" w:eastAsia="仿宋_GB2312"/>
          <w:sz w:val="28"/>
          <w:szCs w:val="28"/>
        </w:rPr>
      </w:pPr>
      <w:r>
        <w:rPr>
          <w:rFonts w:hint="eastAsia"/>
        </w:rPr>
        <w:t>说明：</w:t>
      </w:r>
      <w:r>
        <w:t>根据《关于印发中小企业划型标准规定的通知》（工信部联企业〔2011〕300号）规定</w:t>
      </w:r>
      <w:r>
        <w:rPr>
          <w:rFonts w:hint="eastAsia"/>
        </w:rPr>
        <w:t>。</w:t>
      </w:r>
    </w:p>
    <w:p w14:paraId="433A45F7">
      <w:pPr>
        <w:pStyle w:val="10"/>
        <w:numPr>
          <w:ilvl w:val="0"/>
          <w:numId w:val="8"/>
        </w:numPr>
        <w:snapToGrid w:val="0"/>
        <w:ind w:firstLineChars="0"/>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供应商特殊性质：</w:t>
      </w:r>
    </w:p>
    <w:p w14:paraId="2D9ADE3D">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hint="eastAsia" w:ascii="仿宋_GB2312" w:eastAsia="仿宋_GB2312"/>
          <w:sz w:val="28"/>
          <w:szCs w:val="28"/>
        </w:rPr>
        <w:t xml:space="preserve">残疾人福利性单位 </w:t>
      </w:r>
      <w:r>
        <w:rPr>
          <w:rFonts w:hint="eastAsia" w:ascii="仿宋_GB2312" w:eastAsia="仿宋_GB2312"/>
          <w:sz w:val="28"/>
          <w:szCs w:val="28"/>
        </w:rPr>
        <w:sym w:font="Wingdings" w:char="00A8"/>
      </w:r>
      <w:r>
        <w:rPr>
          <w:rFonts w:hint="eastAsia" w:ascii="仿宋_GB2312" w:eastAsia="仿宋_GB2312"/>
          <w:sz w:val="28"/>
          <w:szCs w:val="28"/>
        </w:rPr>
        <w:t xml:space="preserve">监狱企业 </w:t>
      </w:r>
      <w:r>
        <w:rPr>
          <w:rFonts w:hint="eastAsia" w:ascii="仿宋_GB2312" w:eastAsia="仿宋_GB2312"/>
          <w:sz w:val="28"/>
          <w:szCs w:val="28"/>
        </w:rPr>
        <w:sym w:font="Wingdings" w:char="00A8"/>
      </w:r>
      <w:r>
        <w:rPr>
          <w:rFonts w:hint="eastAsia" w:ascii="仿宋_GB2312" w:eastAsia="仿宋_GB2312"/>
          <w:sz w:val="28"/>
          <w:szCs w:val="28"/>
        </w:rPr>
        <w:t>其他</w:t>
      </w:r>
    </w:p>
    <w:p w14:paraId="294C84E8">
      <w:pPr>
        <w:pStyle w:val="10"/>
        <w:numPr>
          <w:ilvl w:val="255"/>
          <w:numId w:val="0"/>
        </w:numPr>
        <w:snapToGrid w:val="0"/>
        <w:ind w:firstLine="660" w:firstLineChars="300"/>
        <w:rPr>
          <w:rFonts w:ascii="仿宋_GB2312" w:eastAsia="仿宋_GB2312" w:hAnsiTheme="minorHAnsi" w:cstheme="minorBidi"/>
          <w:kern w:val="2"/>
          <w:sz w:val="28"/>
          <w:szCs w:val="28"/>
        </w:rPr>
      </w:pPr>
      <w:r>
        <w:rPr>
          <w:rFonts w:hint="eastAsia"/>
        </w:rPr>
        <w:t>说明：</w:t>
      </w:r>
      <w:r>
        <w:t>根据《财政部司法部关于政府采购支持监狱企业发展有关问题的通知》（财库〔2014〕68号）、《财政部 民政部 中国残疾人联合会关于促进残疾人就业政府采购政策 的通知》（财库〔2017〕141号）的有关规定判断</w:t>
      </w:r>
      <w:r>
        <w:rPr>
          <w:rFonts w:hint="eastAsia"/>
        </w:rPr>
        <w:t>。</w:t>
      </w:r>
    </w:p>
    <w:p w14:paraId="77937B57">
      <w:pPr>
        <w:pStyle w:val="10"/>
        <w:numPr>
          <w:ilvl w:val="255"/>
          <w:numId w:val="0"/>
        </w:numPr>
        <w:snapToGrid w:val="0"/>
        <w:ind w:firstLine="560" w:firstLineChars="200"/>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w:t>
      </w:r>
      <w:r>
        <w:rPr>
          <w:rFonts w:ascii="仿宋_GB2312" w:eastAsia="仿宋_GB2312" w:hAnsiTheme="minorHAnsi" w:cstheme="minorBidi"/>
          <w:kern w:val="2"/>
          <w:sz w:val="28"/>
          <w:szCs w:val="28"/>
        </w:rPr>
        <w:t>3</w:t>
      </w:r>
      <w:r>
        <w:rPr>
          <w:rFonts w:hint="eastAsia" w:ascii="仿宋_GB2312" w:eastAsia="仿宋_GB2312" w:hAnsiTheme="minorHAnsi" w:cstheme="minorBidi"/>
          <w:kern w:val="2"/>
          <w:sz w:val="28"/>
          <w:szCs w:val="28"/>
        </w:rPr>
        <w:t xml:space="preserve">）供应商拥有者性别： </w:t>
      </w:r>
      <w:r>
        <w:rPr>
          <w:rFonts w:ascii="仿宋_GB2312" w:eastAsia="仿宋_GB2312" w:hAnsiTheme="minorHAnsi" w:cstheme="minorBidi"/>
          <w:kern w:val="2"/>
          <w:sz w:val="28"/>
          <w:szCs w:val="28"/>
        </w:rPr>
        <w:t xml:space="preserve">  </w:t>
      </w:r>
      <w:bookmarkStart w:id="8" w:name="_Hlk184734448"/>
      <w:r>
        <w:rPr>
          <w:rFonts w:hint="eastAsia" w:ascii="仿宋_GB2312" w:eastAsia="仿宋_GB2312" w:hAnsiTheme="minorHAnsi" w:cstheme="minorBidi"/>
          <w:kern w:val="2"/>
          <w:sz w:val="28"/>
          <w:szCs w:val="28"/>
        </w:rPr>
        <w:sym w:font="Wingdings" w:char="00A8"/>
      </w:r>
      <w:bookmarkEnd w:id="8"/>
      <w:r>
        <w:rPr>
          <w:rFonts w:hint="eastAsia" w:ascii="仿宋_GB2312" w:eastAsia="仿宋_GB2312" w:hAnsiTheme="minorHAnsi" w:cstheme="minorBidi"/>
          <w:kern w:val="2"/>
          <w:sz w:val="28"/>
          <w:szCs w:val="28"/>
        </w:rPr>
        <w:t xml:space="preserve">男 </w:t>
      </w:r>
      <w:r>
        <w:rPr>
          <w:rFonts w:ascii="仿宋_GB2312" w:eastAsia="仿宋_GB2312" w:hAnsiTheme="minorHAnsi" w:cstheme="minorBidi"/>
          <w:kern w:val="2"/>
          <w:sz w:val="28"/>
          <w:szCs w:val="28"/>
        </w:rPr>
        <w:t xml:space="preserve">     </w:t>
      </w:r>
      <w:r>
        <w:rPr>
          <w:rFonts w:hint="eastAsia" w:ascii="仿宋_GB2312" w:eastAsia="仿宋_GB2312" w:hAnsiTheme="minorHAnsi" w:cstheme="minorBidi"/>
          <w:kern w:val="2"/>
          <w:sz w:val="28"/>
          <w:szCs w:val="28"/>
        </w:rPr>
        <w:sym w:font="Wingdings" w:char="00A8"/>
      </w:r>
      <w:r>
        <w:rPr>
          <w:rFonts w:hint="eastAsia" w:ascii="仿宋_GB2312" w:eastAsia="仿宋_GB2312" w:hAnsiTheme="minorHAnsi" w:cstheme="minorBidi"/>
          <w:kern w:val="2"/>
          <w:sz w:val="28"/>
          <w:szCs w:val="28"/>
        </w:rPr>
        <w:t>女</w:t>
      </w:r>
    </w:p>
    <w:p w14:paraId="6FEFA83F">
      <w:pPr>
        <w:pStyle w:val="10"/>
        <w:numPr>
          <w:ilvl w:val="255"/>
          <w:numId w:val="0"/>
        </w:numPr>
        <w:snapToGrid w:val="0"/>
        <w:ind w:firstLine="660" w:firstLineChars="300"/>
        <w:rPr>
          <w:rFonts w:ascii="仿宋_GB2312" w:eastAsia="仿宋_GB2312" w:hAnsiTheme="minorHAnsi" w:cstheme="minorBidi"/>
          <w:kern w:val="2"/>
          <w:sz w:val="28"/>
          <w:szCs w:val="28"/>
        </w:rPr>
      </w:pPr>
      <w:r>
        <w:rPr>
          <w:rFonts w:hint="eastAsia"/>
        </w:rPr>
        <w:t>说明：</w:t>
      </w:r>
      <w:r>
        <w:t>指拥有中标（成交） 供应商51%以上绝对所有权的性别</w:t>
      </w:r>
      <w:r>
        <w:rPr>
          <w:rFonts w:hint="eastAsia"/>
        </w:rPr>
        <w:t>。</w:t>
      </w:r>
    </w:p>
    <w:p w14:paraId="58166B9A">
      <w:pPr>
        <w:adjustRightInd w:val="0"/>
        <w:snapToGrid w:val="0"/>
        <w:spacing w:line="400" w:lineRule="exact"/>
        <w:ind w:firstLine="560" w:firstLineChars="200"/>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4</w:t>
      </w:r>
      <w:r>
        <w:rPr>
          <w:rFonts w:hint="eastAsia" w:ascii="仿宋_GB2312" w:eastAsia="仿宋_GB2312"/>
          <w:sz w:val="28"/>
          <w:szCs w:val="28"/>
        </w:rPr>
        <w:t>）供应商是否为外商投资企业：</w:t>
      </w:r>
      <w:r>
        <w:rPr>
          <w:rFonts w:hint="eastAsia" w:ascii="仿宋_GB2312" w:eastAsia="仿宋_GB2312"/>
          <w:sz w:val="28"/>
          <w:szCs w:val="28"/>
        </w:rPr>
        <w:sym w:font="Wingdings" w:char="00A8"/>
      </w:r>
      <w:r>
        <w:rPr>
          <w:rFonts w:hint="eastAsia" w:ascii="仿宋_GB2312" w:eastAsia="仿宋_GB2312"/>
          <w:sz w:val="28"/>
          <w:szCs w:val="28"/>
        </w:rPr>
        <w:t xml:space="preserve">是       </w:t>
      </w:r>
      <w:r>
        <w:rPr>
          <w:rFonts w:hint="eastAsia" w:ascii="仿宋_GB2312" w:eastAsia="仿宋_GB2312"/>
          <w:sz w:val="28"/>
          <w:szCs w:val="28"/>
        </w:rPr>
        <w:sym w:font="Wingdings" w:char="00A8"/>
      </w:r>
      <w:r>
        <w:rPr>
          <w:rFonts w:hint="eastAsia" w:ascii="仿宋_GB2312" w:eastAsia="仿宋_GB2312"/>
          <w:sz w:val="28"/>
          <w:szCs w:val="28"/>
        </w:rPr>
        <w:t>否</w:t>
      </w:r>
    </w:p>
    <w:p w14:paraId="6F2AD061">
      <w:pPr>
        <w:adjustRightInd w:val="0"/>
        <w:snapToGrid w:val="0"/>
        <w:spacing w:line="400" w:lineRule="exact"/>
        <w:ind w:firstLine="560" w:firstLineChars="200"/>
        <w:rPr>
          <w:rFonts w:ascii="仿宋_GB2312" w:eastAsia="仿宋_GB2312"/>
          <w:sz w:val="28"/>
          <w:szCs w:val="28"/>
        </w:rPr>
      </w:pPr>
      <w:r>
        <w:rPr>
          <w:rFonts w:hint="eastAsia" w:ascii="仿宋_GB2312" w:eastAsia="仿宋_GB2312"/>
          <w:sz w:val="28"/>
          <w:szCs w:val="28"/>
        </w:rPr>
        <w:t>外商投资企业类型：</w:t>
      </w:r>
      <w:r>
        <w:rPr>
          <w:rFonts w:hint="eastAsia" w:ascii="仿宋_GB2312" w:eastAsia="仿宋_GB2312"/>
          <w:sz w:val="28"/>
          <w:szCs w:val="28"/>
        </w:rPr>
        <w:sym w:font="Wingdings" w:char="00A8"/>
      </w:r>
      <w:r>
        <w:rPr>
          <w:rFonts w:hint="eastAsia" w:ascii="仿宋_GB2312" w:eastAsia="仿宋_GB2312"/>
          <w:sz w:val="28"/>
          <w:szCs w:val="28"/>
        </w:rPr>
        <w:t xml:space="preserve">外商单独投资  </w:t>
      </w:r>
      <w:r>
        <w:rPr>
          <w:rFonts w:hint="eastAsia" w:ascii="仿宋_GB2312" w:eastAsia="仿宋_GB2312"/>
          <w:sz w:val="28"/>
          <w:szCs w:val="28"/>
        </w:rPr>
        <w:sym w:font="Wingdings" w:char="00A8"/>
      </w:r>
      <w:r>
        <w:rPr>
          <w:rFonts w:hint="eastAsia" w:ascii="仿宋_GB2312" w:eastAsia="仿宋_GB2312"/>
          <w:sz w:val="28"/>
          <w:szCs w:val="28"/>
        </w:rPr>
        <w:t>外商部分投资</w:t>
      </w:r>
    </w:p>
    <w:p w14:paraId="5889067C">
      <w:pPr>
        <w:adjustRightInd w:val="0"/>
        <w:snapToGrid w:val="0"/>
        <w:spacing w:line="400" w:lineRule="exact"/>
        <w:ind w:firstLine="660" w:firstLineChars="300"/>
        <w:rPr>
          <w:rFonts w:ascii="华文楷体" w:hAnsi="华文楷体" w:eastAsia="华文楷体" w:cs="华文楷体"/>
          <w:kern w:val="0"/>
          <w:sz w:val="22"/>
          <w:szCs w:val="21"/>
        </w:rPr>
      </w:pPr>
      <w:r>
        <w:rPr>
          <w:rFonts w:hint="eastAsia" w:ascii="华文楷体" w:hAnsi="华文楷体" w:eastAsia="华文楷体" w:cs="华文楷体"/>
          <w:kern w:val="0"/>
          <w:sz w:val="22"/>
          <w:szCs w:val="21"/>
        </w:rPr>
        <w:t>说明：</w:t>
      </w:r>
      <w:r>
        <w:rPr>
          <w:rFonts w:ascii="华文楷体" w:hAnsi="华文楷体" w:eastAsia="华文楷体" w:cs="华文楷体"/>
          <w:kern w:val="0"/>
          <w:sz w:val="22"/>
          <w:szCs w:val="21"/>
        </w:rPr>
        <w:t>当“是否为外商投资企业”选择“否”时无需进一步填写；当“是否为外商投资企业”选择“是”时， 应进一步选择“外商单独投资”或者“外商部分投资”</w:t>
      </w:r>
      <w:r>
        <w:rPr>
          <w:rFonts w:hint="eastAsia" w:ascii="华文楷体" w:hAnsi="华文楷体" w:eastAsia="华文楷体" w:cs="华文楷体"/>
          <w:kern w:val="0"/>
          <w:sz w:val="22"/>
          <w:szCs w:val="21"/>
        </w:rPr>
        <w:t>。</w:t>
      </w:r>
    </w:p>
    <w:p w14:paraId="1BCA9698">
      <w:pPr>
        <w:adjustRightInd w:val="0"/>
        <w:snapToGrid w:val="0"/>
        <w:spacing w:line="400" w:lineRule="exact"/>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供应商承接主体</w:t>
      </w:r>
      <w:r>
        <w:rPr>
          <w:rFonts w:hint="eastAsia" w:ascii="仿宋_GB2312" w:eastAsia="仿宋_GB2312"/>
          <w:sz w:val="28"/>
          <w:szCs w:val="28"/>
        </w:rPr>
        <w:t>：</w:t>
      </w:r>
    </w:p>
    <w:p w14:paraId="46000D00">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企业</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社会组织</w:t>
      </w:r>
      <w:r>
        <w:rPr>
          <w:rFonts w:hint="eastAsia" w:ascii="仿宋_GB2312" w:eastAsia="仿宋_GB2312"/>
          <w:sz w:val="28"/>
          <w:szCs w:val="28"/>
        </w:rPr>
        <w:t xml:space="preserve"> </w:t>
      </w:r>
      <w:r>
        <w:rPr>
          <w:rFonts w:ascii="仿宋_GB2312" w:eastAsia="仿宋_GB2312"/>
          <w:sz w:val="28"/>
          <w:szCs w:val="28"/>
        </w:rPr>
        <w:t xml:space="preserve"> </w:t>
      </w:r>
    </w:p>
    <w:p w14:paraId="0AFF934B">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公益二类事业单位</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从事生产经营活动事业单位</w:t>
      </w:r>
      <w:r>
        <w:rPr>
          <w:rFonts w:hint="eastAsia" w:ascii="仿宋_GB2312" w:eastAsia="仿宋_GB2312"/>
          <w:sz w:val="28"/>
          <w:szCs w:val="28"/>
        </w:rPr>
        <w:t xml:space="preserve"> </w:t>
      </w:r>
    </w:p>
    <w:p w14:paraId="09C25301">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农村集体经济组织</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基层群众性自治组织</w:t>
      </w:r>
      <w:r>
        <w:rPr>
          <w:rFonts w:hint="eastAsia" w:ascii="仿宋_GB2312" w:eastAsia="仿宋_GB2312"/>
          <w:sz w:val="28"/>
          <w:szCs w:val="28"/>
        </w:rPr>
        <w:t xml:space="preserve"> </w:t>
      </w:r>
      <w:r>
        <w:rPr>
          <w:rFonts w:ascii="仿宋_GB2312" w:eastAsia="仿宋_GB2312"/>
          <w:sz w:val="28"/>
          <w:szCs w:val="28"/>
        </w:rPr>
        <w:t xml:space="preserve"> </w:t>
      </w:r>
    </w:p>
    <w:p w14:paraId="7EF70E06">
      <w:pPr>
        <w:adjustRightInd w:val="0"/>
        <w:snapToGrid w:val="0"/>
        <w:spacing w:line="400" w:lineRule="exact"/>
        <w:ind w:firstLine="840" w:firstLineChars="300"/>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个人</w:t>
      </w:r>
    </w:p>
    <w:p w14:paraId="66E1F304">
      <w:pPr>
        <w:pStyle w:val="10"/>
        <w:numPr>
          <w:ilvl w:val="255"/>
          <w:numId w:val="0"/>
        </w:numPr>
        <w:snapToGrid w:val="0"/>
        <w:ind w:firstLine="660" w:firstLineChars="300"/>
      </w:pPr>
      <w:r>
        <w:rPr>
          <w:rFonts w:hint="eastAsia"/>
        </w:rPr>
        <w:t>说明：</w:t>
      </w:r>
      <w:r>
        <w:t>按照《政府购买服务管理办法》（财政部令第102号）的规定</w:t>
      </w:r>
      <w:r>
        <w:rPr>
          <w:rFonts w:hint="eastAsia"/>
        </w:rPr>
        <w:t>。</w:t>
      </w:r>
    </w:p>
    <w:p w14:paraId="0534BD98">
      <w:pPr>
        <w:pStyle w:val="10"/>
        <w:numPr>
          <w:ilvl w:val="255"/>
          <w:numId w:val="0"/>
        </w:numPr>
        <w:snapToGrid w:val="0"/>
        <w:ind w:firstLine="660" w:firstLineChars="300"/>
      </w:pPr>
    </w:p>
    <w:p w14:paraId="535A1B3A">
      <w:pPr>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p>
    <w:p w14:paraId="42D363F3">
      <w:pPr>
        <w:ind w:firstLine="5600" w:firstLineChars="2000"/>
        <w:rPr>
          <w:rFonts w:ascii="仿宋_GB2312" w:eastAsia="仿宋_GB2312"/>
          <w:sz w:val="28"/>
          <w:szCs w:val="28"/>
          <w:u w:val="single"/>
        </w:rPr>
      </w:pPr>
      <w:r>
        <w:rPr>
          <w:rFonts w:hint="eastAsia" w:ascii="仿宋_GB2312" w:eastAsia="仿宋_GB2312"/>
          <w:sz w:val="28"/>
          <w:szCs w:val="28"/>
        </w:rPr>
        <w:t>公司名称：</w:t>
      </w:r>
      <w:r>
        <w:rPr>
          <w:rFonts w:ascii="仿宋_GB2312" w:eastAsia="仿宋_GB2312"/>
          <w:sz w:val="28"/>
          <w:szCs w:val="28"/>
          <w:u w:val="single"/>
        </w:rPr>
        <w:t xml:space="preserve">           </w:t>
      </w:r>
    </w:p>
    <w:p w14:paraId="42AE3FFD">
      <w:pPr>
        <w:ind w:firstLine="5880" w:firstLineChars="2100"/>
        <w:rPr>
          <w:rFonts w:ascii="仿宋_GB2312" w:eastAsia="仿宋_GB2312"/>
          <w:sz w:val="28"/>
          <w:szCs w:val="28"/>
        </w:rPr>
      </w:pP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月 </w:t>
      </w:r>
      <w:r>
        <w:rPr>
          <w:rFonts w:ascii="仿宋_GB2312" w:eastAsia="仿宋_GB2312"/>
          <w:sz w:val="28"/>
          <w:szCs w:val="28"/>
        </w:rPr>
        <w:t xml:space="preserve">  </w:t>
      </w:r>
      <w:r>
        <w:rPr>
          <w:rFonts w:hint="eastAsia" w:ascii="仿宋_GB2312" w:eastAsia="仿宋_GB2312"/>
          <w:sz w:val="28"/>
          <w:szCs w:val="28"/>
        </w:rPr>
        <w:t>日</w:t>
      </w:r>
    </w:p>
    <w:p w14:paraId="4FA97A5B">
      <w:bookmarkStart w:id="9" w:name="_GoBack"/>
      <w:bookmarkEnd w:id="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C636F0"/>
    <w:rsid w:val="31C63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4">
    <w:name w:val="Body Text Indent"/>
    <w:basedOn w:val="1"/>
    <w:qFormat/>
    <w:uiPriority w:val="0"/>
    <w:pPr>
      <w:spacing w:after="120"/>
      <w:ind w:left="420" w:leftChars="200"/>
    </w:pPr>
  </w:style>
  <w:style w:type="paragraph" w:styleId="5">
    <w:name w:val="Plain Text"/>
    <w:basedOn w:val="1"/>
    <w:qFormat/>
    <w:uiPriority w:val="0"/>
    <w:rPr>
      <w:rFonts w:ascii="宋体" w:hAnsi="Courier New" w:cs="Courier New"/>
      <w:szCs w:val="21"/>
    </w:rPr>
  </w:style>
  <w:style w:type="table" w:styleId="7">
    <w:name w:val="Table Grid"/>
    <w:basedOn w:val="6"/>
    <w:qFormat/>
    <w:uiPriority w:val="0"/>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2025-10-29T08:32:00Z</dcterms:created>
  <dc:creator>安安</dc:creator>
  <cp:lastModifiedBy>安安</cp:lastModifiedBy>
  <dcterms:modified xsi:type="dcterms:W3CDTF">2025-10-29T08:33:27Z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A1ADE9EDC6E048A197024F666071295D_11</vt:lpwstr>
  </property>
  <property fmtid="{D5CDD505-2E9C-101B-9397-08002B2CF9AE}" pid="4" name="KSOTemplateDocerSaveRecord">
    <vt:lpwstr>eyJoZGlkIjoiN2Q1ZTU0ZDdkN2MxZjY1NWFiOTI3MTM4NjgwY2VkOWYiLCJ1c2VySWQiOiIxMTQ2NDU0OTA0In0=</vt:lpwstr>
  </property>
</Properties>
</file>